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BD7F" w14:textId="77777777" w:rsidR="00DC7E04" w:rsidRDefault="00D14186">
      <w:pPr>
        <w:spacing w:line="200" w:lineRule="exact"/>
        <w:rPr>
          <w:sz w:val="24"/>
          <w:szCs w:val="24"/>
        </w:rPr>
      </w:pPr>
      <w:r>
        <w:rPr>
          <w:noProof/>
          <w:sz w:val="24"/>
          <w:szCs w:val="24"/>
        </w:rPr>
        <w:drawing>
          <wp:anchor distT="0" distB="0" distL="114300" distR="114300" simplePos="0" relativeHeight="251657728" behindDoc="1" locked="0" layoutInCell="0" allowOverlap="1" wp14:anchorId="766BF4B8" wp14:editId="26981C86">
            <wp:simplePos x="0" y="0"/>
            <wp:positionH relativeFrom="page">
              <wp:posOffset>3154680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0AE56C42" w14:textId="77777777" w:rsidR="00DC7E04" w:rsidRDefault="00DC7E04">
      <w:pPr>
        <w:spacing w:line="200" w:lineRule="exact"/>
        <w:rPr>
          <w:sz w:val="24"/>
          <w:szCs w:val="24"/>
        </w:rPr>
      </w:pPr>
    </w:p>
    <w:p w14:paraId="1E76DF85" w14:textId="77777777" w:rsidR="00DC7E04" w:rsidRDefault="00DC7E04">
      <w:pPr>
        <w:spacing w:line="200" w:lineRule="exact"/>
        <w:rPr>
          <w:sz w:val="24"/>
          <w:szCs w:val="24"/>
        </w:rPr>
      </w:pPr>
    </w:p>
    <w:p w14:paraId="5169A5FE" w14:textId="77777777" w:rsidR="00DC7E04" w:rsidRDefault="00DC7E04">
      <w:pPr>
        <w:spacing w:line="200" w:lineRule="exact"/>
        <w:rPr>
          <w:sz w:val="24"/>
          <w:szCs w:val="24"/>
        </w:rPr>
      </w:pPr>
    </w:p>
    <w:p w14:paraId="5D11CF59" w14:textId="77777777" w:rsidR="00DC7E04" w:rsidRDefault="00DC7E04">
      <w:pPr>
        <w:spacing w:line="200" w:lineRule="exact"/>
        <w:rPr>
          <w:sz w:val="24"/>
          <w:szCs w:val="24"/>
        </w:rPr>
      </w:pPr>
    </w:p>
    <w:p w14:paraId="0F4C6D84" w14:textId="77777777" w:rsidR="00DC7E04" w:rsidRDefault="00DC7E04">
      <w:pPr>
        <w:spacing w:line="200" w:lineRule="exact"/>
        <w:rPr>
          <w:sz w:val="24"/>
          <w:szCs w:val="24"/>
        </w:rPr>
      </w:pPr>
    </w:p>
    <w:p w14:paraId="02120ED0" w14:textId="77777777" w:rsidR="00DC7E04" w:rsidRDefault="00DC7E04">
      <w:pPr>
        <w:spacing w:line="200" w:lineRule="exact"/>
        <w:rPr>
          <w:sz w:val="24"/>
          <w:szCs w:val="24"/>
        </w:rPr>
      </w:pPr>
    </w:p>
    <w:p w14:paraId="09CEFB56" w14:textId="77777777" w:rsidR="00DC7E04" w:rsidRDefault="00DC7E04">
      <w:pPr>
        <w:spacing w:line="224" w:lineRule="exact"/>
        <w:rPr>
          <w:sz w:val="24"/>
          <w:szCs w:val="24"/>
        </w:rPr>
      </w:pPr>
    </w:p>
    <w:p w14:paraId="648CC771" w14:textId="77777777" w:rsidR="00DC7E04" w:rsidRDefault="00D14186">
      <w:pPr>
        <w:ind w:right="-119"/>
        <w:jc w:val="center"/>
        <w:rPr>
          <w:sz w:val="20"/>
          <w:szCs w:val="20"/>
        </w:rPr>
      </w:pPr>
      <w:r>
        <w:rPr>
          <w:rFonts w:ascii="Arial" w:eastAsia="Arial" w:hAnsi="Arial" w:cs="Arial"/>
          <w:b/>
          <w:bCs/>
          <w:sz w:val="24"/>
          <w:szCs w:val="24"/>
        </w:rPr>
        <w:t>MINUTES OF THE REGULAR MEETING (AFFILIATE MEETING)</w:t>
      </w:r>
    </w:p>
    <w:p w14:paraId="07CC298A" w14:textId="77777777" w:rsidR="00DC7E04" w:rsidRDefault="00DC7E04">
      <w:pPr>
        <w:spacing w:line="34" w:lineRule="exact"/>
        <w:rPr>
          <w:sz w:val="24"/>
          <w:szCs w:val="24"/>
        </w:rPr>
      </w:pPr>
    </w:p>
    <w:p w14:paraId="3E62421D" w14:textId="77777777" w:rsidR="00DC7E04" w:rsidRDefault="00D14186">
      <w:pPr>
        <w:ind w:right="-139"/>
        <w:jc w:val="center"/>
        <w:rPr>
          <w:sz w:val="20"/>
          <w:szCs w:val="20"/>
        </w:rPr>
      </w:pPr>
      <w:r>
        <w:rPr>
          <w:rFonts w:ascii="Arial" w:eastAsia="Arial" w:hAnsi="Arial" w:cs="Arial"/>
          <w:b/>
          <w:bCs/>
          <w:sz w:val="24"/>
          <w:szCs w:val="24"/>
        </w:rPr>
        <w:t>OAKLAND AFFORDABLE HOUSING PRESERVATION INITIATIVES, INC.</w:t>
      </w:r>
    </w:p>
    <w:p w14:paraId="5A8F281A" w14:textId="77777777" w:rsidR="00DC7E04" w:rsidRDefault="00D14186">
      <w:pPr>
        <w:ind w:right="-159"/>
        <w:jc w:val="center"/>
        <w:rPr>
          <w:sz w:val="20"/>
          <w:szCs w:val="20"/>
        </w:rPr>
      </w:pPr>
      <w:r>
        <w:rPr>
          <w:rFonts w:ascii="Arial" w:eastAsia="Arial" w:hAnsi="Arial" w:cs="Arial"/>
          <w:b/>
          <w:bCs/>
          <w:sz w:val="24"/>
          <w:szCs w:val="24"/>
        </w:rPr>
        <w:t>HOUSING AUTHORITY OF THE</w:t>
      </w:r>
    </w:p>
    <w:p w14:paraId="410257EB" w14:textId="77777777" w:rsidR="00DC7E04" w:rsidRDefault="00D14186">
      <w:pPr>
        <w:ind w:right="-159"/>
        <w:jc w:val="center"/>
        <w:rPr>
          <w:sz w:val="20"/>
          <w:szCs w:val="20"/>
        </w:rPr>
      </w:pPr>
      <w:r>
        <w:rPr>
          <w:rFonts w:ascii="Arial" w:eastAsia="Arial" w:hAnsi="Arial" w:cs="Arial"/>
          <w:b/>
          <w:bCs/>
          <w:sz w:val="24"/>
          <w:szCs w:val="24"/>
        </w:rPr>
        <w:t>CITY OF OAKLAND, CALIFORNIA</w:t>
      </w:r>
    </w:p>
    <w:p w14:paraId="11F3B07C" w14:textId="77777777" w:rsidR="00DC7E04" w:rsidRDefault="00DC7E04">
      <w:pPr>
        <w:spacing w:line="246" w:lineRule="exact"/>
        <w:rPr>
          <w:sz w:val="24"/>
          <w:szCs w:val="24"/>
        </w:rPr>
      </w:pPr>
    </w:p>
    <w:p w14:paraId="4CC63DEB" w14:textId="1C4D2FE4" w:rsidR="00DC7E04" w:rsidRDefault="00D14186">
      <w:pPr>
        <w:ind w:right="-159"/>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8">
        <w:r>
          <w:rPr>
            <w:rFonts w:ascii="Arial" w:eastAsia="Arial" w:hAnsi="Arial" w:cs="Arial"/>
            <w:color w:val="0000EE"/>
            <w:sz w:val="24"/>
            <w:szCs w:val="24"/>
          </w:rPr>
          <w:t>www.oakha.org</w:t>
        </w:r>
      </w:hyperlink>
    </w:p>
    <w:p w14:paraId="6C42350A" w14:textId="77777777" w:rsidR="00DC7E04" w:rsidRDefault="00DC7E04">
      <w:pPr>
        <w:spacing w:line="276" w:lineRule="exact"/>
        <w:rPr>
          <w:sz w:val="24"/>
          <w:szCs w:val="24"/>
        </w:rPr>
      </w:pPr>
    </w:p>
    <w:p w14:paraId="42F9A436" w14:textId="77777777" w:rsidR="00DC7E04" w:rsidRDefault="00D14186">
      <w:pPr>
        <w:ind w:right="-99"/>
        <w:jc w:val="center"/>
        <w:rPr>
          <w:sz w:val="20"/>
          <w:szCs w:val="20"/>
        </w:rPr>
      </w:pPr>
      <w:r>
        <w:rPr>
          <w:rFonts w:ascii="Arial" w:eastAsia="Arial" w:hAnsi="Arial" w:cs="Arial"/>
          <w:sz w:val="24"/>
          <w:szCs w:val="24"/>
        </w:rPr>
        <w:t>Wednesday, June 18, 2025</w:t>
      </w:r>
    </w:p>
    <w:p w14:paraId="7E1D94E3" w14:textId="77777777" w:rsidR="00DC7E04" w:rsidRDefault="00DC7E04">
      <w:pPr>
        <w:spacing w:line="30" w:lineRule="exact"/>
        <w:rPr>
          <w:sz w:val="24"/>
          <w:szCs w:val="24"/>
        </w:rPr>
      </w:pPr>
    </w:p>
    <w:p w14:paraId="4FE5D089" w14:textId="77777777" w:rsidR="00DC7E04" w:rsidRDefault="00D14186">
      <w:pPr>
        <w:ind w:right="-179"/>
        <w:jc w:val="center"/>
        <w:rPr>
          <w:sz w:val="20"/>
          <w:szCs w:val="20"/>
        </w:rPr>
      </w:pPr>
      <w:r>
        <w:rPr>
          <w:rFonts w:ascii="Arial" w:eastAsia="Arial" w:hAnsi="Arial" w:cs="Arial"/>
          <w:sz w:val="24"/>
          <w:szCs w:val="24"/>
        </w:rPr>
        <w:t>8:00 AM</w:t>
      </w:r>
    </w:p>
    <w:p w14:paraId="3E7DEC37" w14:textId="77777777" w:rsidR="00DC7E04" w:rsidRDefault="00DC7E04">
      <w:pPr>
        <w:spacing w:line="200" w:lineRule="exact"/>
        <w:rPr>
          <w:sz w:val="24"/>
          <w:szCs w:val="24"/>
        </w:rPr>
      </w:pPr>
    </w:p>
    <w:p w14:paraId="7FDBC8A7" w14:textId="77777777" w:rsidR="00DC7E04" w:rsidRDefault="00DC7E04">
      <w:pPr>
        <w:spacing w:line="246" w:lineRule="exact"/>
        <w:rPr>
          <w:sz w:val="24"/>
          <w:szCs w:val="24"/>
        </w:rPr>
      </w:pPr>
    </w:p>
    <w:p w14:paraId="7982451F" w14:textId="77777777" w:rsidR="00DC7E04" w:rsidRDefault="00DC7E04">
      <w:pPr>
        <w:spacing w:line="240" w:lineRule="exact"/>
        <w:rPr>
          <w:sz w:val="24"/>
          <w:szCs w:val="24"/>
        </w:rPr>
      </w:pPr>
    </w:p>
    <w:p w14:paraId="15A2A05D" w14:textId="77777777" w:rsidR="00DC7E04" w:rsidRDefault="00D14186">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1AEECB0E" w14:textId="77777777" w:rsidR="00DC7E04" w:rsidRDefault="00DC7E04">
      <w:pPr>
        <w:spacing w:line="240" w:lineRule="exact"/>
        <w:rPr>
          <w:rFonts w:ascii="Arial" w:eastAsia="Arial" w:hAnsi="Arial" w:cs="Arial"/>
          <w:b/>
          <w:bCs/>
          <w:sz w:val="24"/>
          <w:szCs w:val="24"/>
        </w:rPr>
      </w:pPr>
    </w:p>
    <w:p w14:paraId="55F0A590" w14:textId="779CCACC" w:rsidR="00DC7E04" w:rsidRDefault="00D14186">
      <w:pPr>
        <w:spacing w:line="284" w:lineRule="auto"/>
        <w:ind w:left="700" w:right="140"/>
        <w:rPr>
          <w:rFonts w:ascii="Arial" w:eastAsia="Arial" w:hAnsi="Arial" w:cs="Arial"/>
          <w:b/>
          <w:bCs/>
          <w:sz w:val="24"/>
          <w:szCs w:val="24"/>
        </w:rPr>
      </w:pPr>
      <w:r>
        <w:rPr>
          <w:rFonts w:ascii="Arial" w:eastAsia="Arial" w:hAnsi="Arial" w:cs="Arial"/>
          <w:b/>
          <w:bCs/>
          <w:sz w:val="24"/>
          <w:szCs w:val="24"/>
        </w:rPr>
        <w:t>Present -</w:t>
      </w:r>
      <w:r>
        <w:rPr>
          <w:rFonts w:ascii="Arial" w:eastAsia="Arial" w:hAnsi="Arial" w:cs="Arial"/>
          <w:sz w:val="24"/>
          <w:szCs w:val="24"/>
        </w:rPr>
        <w:t xml:space="preserve"> </w:t>
      </w:r>
      <w:r w:rsidR="00CF5A52">
        <w:rPr>
          <w:rFonts w:ascii="Arial" w:eastAsia="Arial" w:hAnsi="Arial" w:cs="Arial"/>
          <w:sz w:val="24"/>
          <w:szCs w:val="24"/>
        </w:rPr>
        <w:t>Director</w:t>
      </w:r>
      <w:r>
        <w:rPr>
          <w:rFonts w:ascii="Arial" w:eastAsia="Arial" w:hAnsi="Arial" w:cs="Arial"/>
          <w:sz w:val="24"/>
          <w:szCs w:val="24"/>
        </w:rPr>
        <w:t xml:space="preserve"> Patricia Wells, </w:t>
      </w:r>
      <w:r w:rsidR="00CF5A52">
        <w:rPr>
          <w:rFonts w:ascii="Arial" w:eastAsia="Arial" w:hAnsi="Arial" w:cs="Arial"/>
          <w:sz w:val="24"/>
          <w:szCs w:val="24"/>
        </w:rPr>
        <w:t>Director</w:t>
      </w:r>
      <w:r>
        <w:rPr>
          <w:rFonts w:ascii="Arial" w:eastAsia="Arial" w:hAnsi="Arial" w:cs="Arial"/>
          <w:sz w:val="24"/>
          <w:szCs w:val="24"/>
        </w:rPr>
        <w:t xml:space="preserve"> William Mayes, </w:t>
      </w:r>
      <w:r w:rsidR="00CF5A52">
        <w:rPr>
          <w:rFonts w:ascii="Arial" w:eastAsia="Arial" w:hAnsi="Arial" w:cs="Arial"/>
          <w:sz w:val="24"/>
          <w:szCs w:val="24"/>
        </w:rPr>
        <w:t>Director</w:t>
      </w:r>
      <w:r>
        <w:rPr>
          <w:rFonts w:ascii="Arial" w:eastAsia="Arial" w:hAnsi="Arial" w:cs="Arial"/>
          <w:sz w:val="24"/>
          <w:szCs w:val="24"/>
        </w:rPr>
        <w:t xml:space="preserve"> Lynette Jung-Lee.</w:t>
      </w:r>
    </w:p>
    <w:p w14:paraId="0C0C581D" w14:textId="77777777" w:rsidR="00DC7E04" w:rsidRDefault="00DC7E04">
      <w:pPr>
        <w:spacing w:line="142" w:lineRule="exact"/>
        <w:rPr>
          <w:rFonts w:ascii="Arial" w:eastAsia="Arial" w:hAnsi="Arial" w:cs="Arial"/>
          <w:b/>
          <w:bCs/>
          <w:sz w:val="24"/>
          <w:szCs w:val="24"/>
        </w:rPr>
      </w:pPr>
    </w:p>
    <w:p w14:paraId="509CF8FF" w14:textId="33E41D1C" w:rsidR="00DC7E04" w:rsidRDefault="00D14186">
      <w:pPr>
        <w:spacing w:line="281" w:lineRule="auto"/>
        <w:ind w:left="700"/>
        <w:rPr>
          <w:rFonts w:ascii="Arial" w:eastAsia="Arial" w:hAnsi="Arial" w:cs="Arial"/>
          <w:b/>
          <w:bCs/>
          <w:sz w:val="24"/>
          <w:szCs w:val="24"/>
        </w:rPr>
      </w:pPr>
      <w:r>
        <w:rPr>
          <w:rFonts w:ascii="Arial" w:eastAsia="Arial" w:hAnsi="Arial" w:cs="Arial"/>
          <w:sz w:val="24"/>
          <w:szCs w:val="24"/>
        </w:rPr>
        <w:t>Director</w:t>
      </w:r>
      <w:r>
        <w:rPr>
          <w:rFonts w:ascii="Arial" w:eastAsia="Arial" w:hAnsi="Arial" w:cs="Arial"/>
          <w:sz w:val="24"/>
          <w:szCs w:val="24"/>
        </w:rPr>
        <w:t xml:space="preserve"> Mayes moved to Approve </w:t>
      </w:r>
      <w:r>
        <w:rPr>
          <w:rFonts w:ascii="Arial" w:eastAsia="Arial" w:hAnsi="Arial" w:cs="Arial"/>
          <w:sz w:val="24"/>
          <w:szCs w:val="24"/>
        </w:rPr>
        <w:t xml:space="preserve"> Director Wells remote attendance which was seconded by </w:t>
      </w:r>
      <w:r w:rsidR="00CF5A52">
        <w:rPr>
          <w:rFonts w:ascii="Arial" w:eastAsia="Arial" w:hAnsi="Arial" w:cs="Arial"/>
          <w:sz w:val="24"/>
          <w:szCs w:val="24"/>
        </w:rPr>
        <w:t>Director</w:t>
      </w:r>
      <w:r>
        <w:rPr>
          <w:rFonts w:ascii="Arial" w:eastAsia="Arial" w:hAnsi="Arial" w:cs="Arial"/>
          <w:sz w:val="24"/>
          <w:szCs w:val="24"/>
        </w:rPr>
        <w:t xml:space="preserve"> Wells. The motion Passed by the following vote:</w:t>
      </w:r>
    </w:p>
    <w:p w14:paraId="31092BC6" w14:textId="77777777" w:rsidR="00DC7E04" w:rsidRDefault="00DC7E04">
      <w:pPr>
        <w:spacing w:line="177" w:lineRule="exact"/>
        <w:rPr>
          <w:rFonts w:ascii="Arial" w:eastAsia="Arial" w:hAnsi="Arial" w:cs="Arial"/>
          <w:b/>
          <w:bCs/>
          <w:sz w:val="24"/>
          <w:szCs w:val="24"/>
        </w:rPr>
      </w:pPr>
    </w:p>
    <w:p w14:paraId="47E11C4D" w14:textId="77777777" w:rsidR="00DC7E04" w:rsidRDefault="00D14186">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220799DB" w14:textId="77777777" w:rsidR="00DC7E04" w:rsidRDefault="00DC7E04">
      <w:pPr>
        <w:spacing w:line="34" w:lineRule="exact"/>
        <w:rPr>
          <w:rFonts w:ascii="Arial" w:eastAsia="Arial" w:hAnsi="Arial" w:cs="Arial"/>
          <w:b/>
          <w:bCs/>
          <w:sz w:val="24"/>
          <w:szCs w:val="24"/>
        </w:rPr>
      </w:pPr>
    </w:p>
    <w:p w14:paraId="18A61EE8" w14:textId="77777777" w:rsidR="00DC7E04" w:rsidRDefault="00D14186">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37FC7489" w14:textId="77777777" w:rsidR="00DC7E04" w:rsidRDefault="00D14186">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6B0F85D5" w14:textId="77777777" w:rsidR="00DC7E04" w:rsidRDefault="00D14186">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p w14:paraId="4D8E22F5" w14:textId="77777777" w:rsidR="00DC7E04" w:rsidRDefault="00DC7E04">
      <w:pPr>
        <w:spacing w:line="206" w:lineRule="exact"/>
        <w:rPr>
          <w:rFonts w:ascii="Arial" w:eastAsia="Arial" w:hAnsi="Arial" w:cs="Arial"/>
          <w:b/>
          <w:bCs/>
          <w:sz w:val="24"/>
          <w:szCs w:val="24"/>
        </w:rPr>
      </w:pPr>
    </w:p>
    <w:p w14:paraId="60DFDE1A" w14:textId="77777777" w:rsidR="00DC7E04" w:rsidRDefault="00D14186">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Approval of the Minutes</w:t>
      </w:r>
    </w:p>
    <w:p w14:paraId="07588821" w14:textId="77777777" w:rsidR="00DC7E04" w:rsidRDefault="00DC7E04">
      <w:pPr>
        <w:spacing w:line="244" w:lineRule="exact"/>
        <w:rPr>
          <w:sz w:val="24"/>
          <w:szCs w:val="24"/>
        </w:rPr>
      </w:pPr>
    </w:p>
    <w:p w14:paraId="6A6B170D" w14:textId="77777777" w:rsidR="00DC7E04" w:rsidRDefault="00D14186">
      <w:pPr>
        <w:spacing w:line="281" w:lineRule="auto"/>
        <w:ind w:left="1180" w:right="720" w:hanging="491"/>
        <w:rPr>
          <w:sz w:val="20"/>
          <w:szCs w:val="20"/>
        </w:rPr>
      </w:pPr>
      <w:r>
        <w:rPr>
          <w:rFonts w:ascii="Arial" w:eastAsia="Arial" w:hAnsi="Arial" w:cs="Arial"/>
          <w:sz w:val="24"/>
          <w:szCs w:val="24"/>
        </w:rPr>
        <w:t>2.1 Approval of the minutes of the March 19, 2025 Regular Oakland Affordable Housing Preservation Initiatives meeting.</w:t>
      </w:r>
    </w:p>
    <w:p w14:paraId="29604F5A" w14:textId="77777777" w:rsidR="00DC7E04" w:rsidRDefault="00DC7E04">
      <w:pPr>
        <w:spacing w:line="142" w:lineRule="exact"/>
        <w:rPr>
          <w:sz w:val="24"/>
          <w:szCs w:val="24"/>
        </w:rPr>
      </w:pPr>
    </w:p>
    <w:p w14:paraId="6ED0EC4F" w14:textId="77777777" w:rsidR="00DC7E04" w:rsidRDefault="00D14186">
      <w:pPr>
        <w:ind w:left="1200"/>
        <w:rPr>
          <w:sz w:val="20"/>
          <w:szCs w:val="20"/>
        </w:rPr>
      </w:pPr>
      <w:r>
        <w:rPr>
          <w:rFonts w:ascii="Arial" w:eastAsia="Arial" w:hAnsi="Arial" w:cs="Arial"/>
          <w:b/>
          <w:bCs/>
          <w:sz w:val="24"/>
          <w:szCs w:val="24"/>
        </w:rPr>
        <w:t>Attachments:</w:t>
      </w:r>
    </w:p>
    <w:p w14:paraId="600690E0" w14:textId="77777777" w:rsidR="00DC7E04" w:rsidRDefault="00DC7E04">
      <w:pPr>
        <w:spacing w:line="243" w:lineRule="exact"/>
        <w:rPr>
          <w:sz w:val="24"/>
          <w:szCs w:val="24"/>
        </w:rPr>
      </w:pPr>
    </w:p>
    <w:p w14:paraId="76F0DD14" w14:textId="77777777" w:rsidR="00DC7E04" w:rsidRDefault="00D14186">
      <w:pPr>
        <w:spacing w:line="281" w:lineRule="auto"/>
        <w:ind w:left="1200" w:right="600"/>
        <w:rPr>
          <w:rFonts w:ascii="Arial" w:eastAsia="Arial" w:hAnsi="Arial" w:cs="Arial"/>
          <w:color w:val="0000EE"/>
          <w:sz w:val="24"/>
          <w:szCs w:val="24"/>
        </w:rPr>
      </w:pPr>
      <w:hyperlink r:id="rId9">
        <w:r>
          <w:rPr>
            <w:rFonts w:ascii="Arial" w:eastAsia="Arial" w:hAnsi="Arial" w:cs="Arial"/>
            <w:color w:val="0000EE"/>
            <w:sz w:val="24"/>
            <w:szCs w:val="24"/>
          </w:rPr>
          <w:t>Draft Minutes For The March 19, 2025 Regular Oakland Affordable Housing</w:t>
        </w:r>
      </w:hyperlink>
      <w:r>
        <w:rPr>
          <w:rFonts w:ascii="Arial" w:eastAsia="Arial" w:hAnsi="Arial" w:cs="Arial"/>
          <w:color w:val="0000EE"/>
          <w:sz w:val="24"/>
          <w:szCs w:val="24"/>
        </w:rPr>
        <w:t xml:space="preserve"> </w:t>
      </w:r>
      <w:hyperlink r:id="rId10">
        <w:r>
          <w:rPr>
            <w:rFonts w:ascii="Arial" w:eastAsia="Arial" w:hAnsi="Arial" w:cs="Arial"/>
            <w:color w:val="0000EE"/>
            <w:sz w:val="24"/>
            <w:szCs w:val="24"/>
          </w:rPr>
          <w:t>Preservation Initiatives Meeting</w:t>
        </w:r>
      </w:hyperlink>
    </w:p>
    <w:p w14:paraId="115E4433" w14:textId="77777777" w:rsidR="00DC7E04" w:rsidRDefault="00DC7E04">
      <w:pPr>
        <w:spacing w:line="147" w:lineRule="exact"/>
        <w:rPr>
          <w:sz w:val="20"/>
          <w:szCs w:val="20"/>
        </w:rPr>
      </w:pPr>
    </w:p>
    <w:p w14:paraId="686B1CC9" w14:textId="73AC4A7B" w:rsidR="00DC7E04" w:rsidRDefault="00CF5A52">
      <w:pPr>
        <w:ind w:left="1200"/>
        <w:rPr>
          <w:sz w:val="20"/>
          <w:szCs w:val="20"/>
        </w:rPr>
      </w:pPr>
      <w:r>
        <w:rPr>
          <w:rFonts w:ascii="Arial" w:eastAsia="Arial" w:hAnsi="Arial" w:cs="Arial"/>
          <w:sz w:val="24"/>
          <w:szCs w:val="24"/>
        </w:rPr>
        <w:t>Director</w:t>
      </w:r>
      <w:r w:rsidR="00D14186">
        <w:rPr>
          <w:rFonts w:ascii="Arial" w:eastAsia="Arial" w:hAnsi="Arial" w:cs="Arial"/>
          <w:sz w:val="24"/>
          <w:szCs w:val="24"/>
        </w:rPr>
        <w:t xml:space="preserve"> Mayes moved to Approve item 2.1 which was seconded by</w:t>
      </w:r>
    </w:p>
    <w:p w14:paraId="703C3710" w14:textId="77777777" w:rsidR="00DC7E04" w:rsidRDefault="00DC7E04">
      <w:pPr>
        <w:spacing w:line="30" w:lineRule="exact"/>
        <w:rPr>
          <w:sz w:val="20"/>
          <w:szCs w:val="20"/>
        </w:rPr>
      </w:pPr>
    </w:p>
    <w:p w14:paraId="51195E2B" w14:textId="1A39C9E5" w:rsidR="00DC7E04" w:rsidRDefault="00CF5A52">
      <w:pPr>
        <w:ind w:left="1200"/>
        <w:rPr>
          <w:sz w:val="20"/>
          <w:szCs w:val="20"/>
        </w:rPr>
      </w:pPr>
      <w:r>
        <w:rPr>
          <w:rFonts w:ascii="Arial" w:eastAsia="Arial" w:hAnsi="Arial" w:cs="Arial"/>
          <w:sz w:val="24"/>
          <w:szCs w:val="24"/>
        </w:rPr>
        <w:t>Director</w:t>
      </w:r>
      <w:r w:rsidR="00D14186">
        <w:rPr>
          <w:rFonts w:ascii="Arial" w:eastAsia="Arial" w:hAnsi="Arial" w:cs="Arial"/>
          <w:sz w:val="24"/>
          <w:szCs w:val="24"/>
        </w:rPr>
        <w:t xml:space="preserve"> Wells. The motion Passed by the following vote:</w:t>
      </w:r>
    </w:p>
    <w:p w14:paraId="553E6D1D" w14:textId="77777777" w:rsidR="00DC7E04" w:rsidRDefault="00DC7E04">
      <w:pPr>
        <w:spacing w:line="242" w:lineRule="exact"/>
        <w:rPr>
          <w:sz w:val="20"/>
          <w:szCs w:val="20"/>
        </w:rPr>
      </w:pPr>
    </w:p>
    <w:p w14:paraId="56ECD50A" w14:textId="77777777" w:rsidR="00DC7E04" w:rsidRDefault="00D14186">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56B5C2DD" w14:textId="77777777" w:rsidR="00DC7E04" w:rsidRDefault="00DC7E04">
      <w:pPr>
        <w:spacing w:line="34" w:lineRule="exact"/>
        <w:rPr>
          <w:sz w:val="20"/>
          <w:szCs w:val="20"/>
        </w:rPr>
      </w:pPr>
    </w:p>
    <w:p w14:paraId="16017726" w14:textId="77777777" w:rsidR="00DC7E04" w:rsidRDefault="00D14186">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1449EA2" w14:textId="77777777" w:rsidR="00DC7E04" w:rsidRDefault="00D14186">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50867EAC" w14:textId="77777777" w:rsidR="00DC7E04" w:rsidRDefault="00D14186">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52B673CF" w14:textId="77777777" w:rsidR="00DC7E04" w:rsidRDefault="00DC7E04">
      <w:pPr>
        <w:sectPr w:rsidR="00DC7E04">
          <w:headerReference w:type="even" r:id="rId11"/>
          <w:headerReference w:type="default" r:id="rId12"/>
          <w:footerReference w:type="even" r:id="rId13"/>
          <w:footerReference w:type="default" r:id="rId14"/>
          <w:headerReference w:type="first" r:id="rId15"/>
          <w:footerReference w:type="first" r:id="rId16"/>
          <w:pgSz w:w="12240" w:h="15840"/>
          <w:pgMar w:top="1440" w:right="1320" w:bottom="670" w:left="1080" w:header="0" w:footer="0" w:gutter="0"/>
          <w:cols w:space="720" w:equalWidth="0">
            <w:col w:w="9840"/>
          </w:cols>
        </w:sectPr>
      </w:pPr>
    </w:p>
    <w:p w14:paraId="3C85B88C" w14:textId="77777777" w:rsidR="00DC7E04" w:rsidRDefault="00D14186">
      <w:pPr>
        <w:numPr>
          <w:ilvl w:val="0"/>
          <w:numId w:val="2"/>
        </w:numPr>
        <w:tabs>
          <w:tab w:val="left" w:pos="700"/>
        </w:tabs>
        <w:spacing w:line="484" w:lineRule="auto"/>
        <w:ind w:left="700" w:right="3380" w:hanging="700"/>
        <w:rPr>
          <w:rFonts w:ascii="Arial" w:eastAsia="Arial" w:hAnsi="Arial" w:cs="Arial"/>
          <w:b/>
          <w:bCs/>
          <w:sz w:val="23"/>
          <w:szCs w:val="23"/>
        </w:rPr>
      </w:pPr>
      <w:r>
        <w:rPr>
          <w:rFonts w:ascii="Arial" w:eastAsia="Arial" w:hAnsi="Arial" w:cs="Arial"/>
          <w:b/>
          <w:bCs/>
          <w:sz w:val="23"/>
          <w:szCs w:val="23"/>
        </w:rPr>
        <w:lastRenderedPageBreak/>
        <w:t xml:space="preserve">Recognition of people wishing to address the Board </w:t>
      </w:r>
      <w:r w:rsidRPr="00E542BA">
        <w:rPr>
          <w:rFonts w:ascii="Arial" w:eastAsia="Arial" w:hAnsi="Arial" w:cs="Arial"/>
          <w:sz w:val="24"/>
          <w:szCs w:val="24"/>
        </w:rPr>
        <w:t xml:space="preserve">There were no </w:t>
      </w:r>
      <w:proofErr w:type="gramStart"/>
      <w:r w:rsidRPr="00E542BA">
        <w:rPr>
          <w:rFonts w:ascii="Arial" w:eastAsia="Arial" w:hAnsi="Arial" w:cs="Arial"/>
          <w:sz w:val="24"/>
          <w:szCs w:val="24"/>
        </w:rPr>
        <w:t>person</w:t>
      </w:r>
      <w:proofErr w:type="gramEnd"/>
      <w:r w:rsidRPr="00E542BA">
        <w:rPr>
          <w:rFonts w:ascii="Arial" w:eastAsia="Arial" w:hAnsi="Arial" w:cs="Arial"/>
          <w:sz w:val="24"/>
          <w:szCs w:val="24"/>
        </w:rPr>
        <w:t xml:space="preserve"> wishing to address the Board.</w:t>
      </w:r>
    </w:p>
    <w:p w14:paraId="71059F5C" w14:textId="77777777" w:rsidR="00DC7E04" w:rsidRDefault="00D14186">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Old or Unfinished Business</w:t>
      </w:r>
    </w:p>
    <w:p w14:paraId="6F60ABE0" w14:textId="77777777" w:rsidR="00DC7E04" w:rsidRDefault="00DC7E04">
      <w:pPr>
        <w:spacing w:line="356" w:lineRule="exact"/>
        <w:rPr>
          <w:rFonts w:ascii="Arial" w:eastAsia="Arial" w:hAnsi="Arial" w:cs="Arial"/>
          <w:b/>
          <w:bCs/>
          <w:sz w:val="24"/>
          <w:szCs w:val="24"/>
        </w:rPr>
      </w:pPr>
    </w:p>
    <w:p w14:paraId="6AAEAF14" w14:textId="77777777" w:rsidR="00DC7E04" w:rsidRDefault="00D14186">
      <w:pPr>
        <w:ind w:left="700"/>
        <w:rPr>
          <w:rFonts w:ascii="Arial" w:eastAsia="Arial" w:hAnsi="Arial" w:cs="Arial"/>
          <w:b/>
          <w:bCs/>
          <w:sz w:val="24"/>
          <w:szCs w:val="24"/>
        </w:rPr>
      </w:pPr>
      <w:r>
        <w:rPr>
          <w:rFonts w:ascii="Arial" w:eastAsia="Arial" w:hAnsi="Arial" w:cs="Arial"/>
          <w:sz w:val="24"/>
          <w:szCs w:val="24"/>
        </w:rPr>
        <w:t>There was no old or unfinished business.</w:t>
      </w:r>
    </w:p>
    <w:p w14:paraId="4A7F7219" w14:textId="77777777" w:rsidR="00DC7E04" w:rsidRDefault="00DC7E04">
      <w:pPr>
        <w:spacing w:line="236" w:lineRule="exact"/>
        <w:rPr>
          <w:rFonts w:ascii="Arial" w:eastAsia="Arial" w:hAnsi="Arial" w:cs="Arial"/>
          <w:b/>
          <w:bCs/>
          <w:sz w:val="24"/>
          <w:szCs w:val="24"/>
        </w:rPr>
      </w:pPr>
    </w:p>
    <w:p w14:paraId="16490F23" w14:textId="77777777" w:rsidR="00DC7E04" w:rsidRDefault="00D14186">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0BD67454" w14:textId="77777777" w:rsidR="00DC7E04" w:rsidRDefault="00DC7E04">
      <w:pPr>
        <w:spacing w:line="280" w:lineRule="exact"/>
        <w:rPr>
          <w:rFonts w:ascii="Arial" w:eastAsia="Arial" w:hAnsi="Arial" w:cs="Arial"/>
          <w:b/>
          <w:bCs/>
          <w:sz w:val="24"/>
          <w:szCs w:val="24"/>
        </w:rPr>
      </w:pPr>
    </w:p>
    <w:p w14:paraId="3D398059" w14:textId="77777777" w:rsidR="00DC7E04" w:rsidRDefault="00D14186">
      <w:pPr>
        <w:ind w:left="700"/>
        <w:rPr>
          <w:rFonts w:ascii="Arial" w:eastAsia="Arial" w:hAnsi="Arial" w:cs="Arial"/>
          <w:b/>
          <w:bCs/>
          <w:sz w:val="24"/>
          <w:szCs w:val="24"/>
        </w:rPr>
      </w:pPr>
      <w:r>
        <w:rPr>
          <w:rFonts w:ascii="Arial" w:eastAsia="Arial" w:hAnsi="Arial" w:cs="Arial"/>
          <w:sz w:val="24"/>
          <w:szCs w:val="24"/>
        </w:rPr>
        <w:t>There were no modification to the agenda.</w:t>
      </w:r>
    </w:p>
    <w:p w14:paraId="61FDBB42" w14:textId="77777777" w:rsidR="00DC7E04" w:rsidRDefault="00DC7E04">
      <w:pPr>
        <w:spacing w:line="236" w:lineRule="exact"/>
        <w:rPr>
          <w:rFonts w:ascii="Arial" w:eastAsia="Arial" w:hAnsi="Arial" w:cs="Arial"/>
          <w:b/>
          <w:bCs/>
          <w:sz w:val="24"/>
          <w:szCs w:val="24"/>
        </w:rPr>
      </w:pPr>
    </w:p>
    <w:p w14:paraId="5E05C684" w14:textId="77777777" w:rsidR="00DC7E04" w:rsidRDefault="00D14186">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1E9D933E" w14:textId="77777777" w:rsidR="00DC7E04" w:rsidRDefault="00DC7E04">
      <w:pPr>
        <w:spacing w:line="244" w:lineRule="exact"/>
        <w:rPr>
          <w:rFonts w:ascii="Arial" w:eastAsia="Arial" w:hAnsi="Arial" w:cs="Arial"/>
          <w:b/>
          <w:bCs/>
          <w:sz w:val="24"/>
          <w:szCs w:val="24"/>
        </w:rPr>
      </w:pPr>
    </w:p>
    <w:p w14:paraId="1E266A79" w14:textId="372A261E" w:rsidR="00DC7E04" w:rsidRDefault="00D14186">
      <w:pPr>
        <w:spacing w:line="253" w:lineRule="auto"/>
        <w:ind w:left="1180" w:right="540" w:hanging="492"/>
        <w:rPr>
          <w:rFonts w:ascii="Arial" w:eastAsia="Arial" w:hAnsi="Arial" w:cs="Arial"/>
          <w:b/>
          <w:bCs/>
          <w:sz w:val="24"/>
          <w:szCs w:val="24"/>
        </w:rPr>
      </w:pPr>
      <w:r>
        <w:rPr>
          <w:rFonts w:ascii="Arial" w:eastAsia="Arial" w:hAnsi="Arial" w:cs="Arial"/>
          <w:sz w:val="24"/>
          <w:szCs w:val="24"/>
        </w:rPr>
        <w:t xml:space="preserve">6.1 </w:t>
      </w:r>
      <w:r w:rsidR="00CF5A52">
        <w:rPr>
          <w:rFonts w:ascii="Arial" w:eastAsia="Arial" w:hAnsi="Arial" w:cs="Arial"/>
          <w:sz w:val="24"/>
          <w:szCs w:val="24"/>
        </w:rPr>
        <w:t xml:space="preserve"> </w:t>
      </w:r>
      <w:r w:rsidR="00E542BA">
        <w:rPr>
          <w:rFonts w:ascii="Arial" w:eastAsia="Arial" w:hAnsi="Arial" w:cs="Arial"/>
          <w:sz w:val="24"/>
          <w:szCs w:val="24"/>
        </w:rPr>
        <w:t xml:space="preserve"> </w:t>
      </w:r>
      <w:r>
        <w:rPr>
          <w:rFonts w:ascii="Arial" w:eastAsia="Arial" w:hAnsi="Arial" w:cs="Arial"/>
          <w:sz w:val="24"/>
          <w:szCs w:val="24"/>
        </w:rPr>
        <w:t xml:space="preserve">Adopt a resolution designating Director of Property Managment, Mark Schiferl, as Secretary Pro Tem for the June 18, </w:t>
      </w:r>
      <w:proofErr w:type="gramStart"/>
      <w:r>
        <w:rPr>
          <w:rFonts w:ascii="Arial" w:eastAsia="Arial" w:hAnsi="Arial" w:cs="Arial"/>
          <w:sz w:val="24"/>
          <w:szCs w:val="24"/>
        </w:rPr>
        <w:t>2025</w:t>
      </w:r>
      <w:proofErr w:type="gramEnd"/>
      <w:r>
        <w:rPr>
          <w:rFonts w:ascii="Arial" w:eastAsia="Arial" w:hAnsi="Arial" w:cs="Arial"/>
          <w:sz w:val="24"/>
          <w:szCs w:val="24"/>
        </w:rPr>
        <w:t xml:space="preserve"> meeting and all subsequent meetings through December 31, 2025, for the Oakland Affordable Housing Preservation Initiatives Inc. board and ratification of actions taken.</w:t>
      </w:r>
    </w:p>
    <w:p w14:paraId="42CF593B" w14:textId="77777777" w:rsidR="00DC7E04" w:rsidRDefault="00DC7E04">
      <w:pPr>
        <w:spacing w:line="176" w:lineRule="exact"/>
        <w:rPr>
          <w:sz w:val="20"/>
          <w:szCs w:val="20"/>
        </w:rPr>
      </w:pPr>
    </w:p>
    <w:p w14:paraId="279F0BE5" w14:textId="77777777" w:rsidR="00DC7E04" w:rsidRDefault="00D14186">
      <w:pPr>
        <w:ind w:left="1200"/>
        <w:rPr>
          <w:sz w:val="20"/>
          <w:szCs w:val="20"/>
        </w:rPr>
      </w:pPr>
      <w:r>
        <w:rPr>
          <w:rFonts w:ascii="Arial" w:eastAsia="Arial" w:hAnsi="Arial" w:cs="Arial"/>
          <w:b/>
          <w:bCs/>
          <w:sz w:val="24"/>
          <w:szCs w:val="24"/>
        </w:rPr>
        <w:t>Attachments:</w:t>
      </w:r>
    </w:p>
    <w:p w14:paraId="1B981368" w14:textId="77777777" w:rsidR="00DC7E04" w:rsidRDefault="00DC7E04">
      <w:pPr>
        <w:spacing w:line="243" w:lineRule="exact"/>
        <w:rPr>
          <w:sz w:val="20"/>
          <w:szCs w:val="20"/>
        </w:rPr>
      </w:pPr>
    </w:p>
    <w:p w14:paraId="342D2DA3" w14:textId="77777777" w:rsidR="00DC7E04" w:rsidRDefault="00D14186">
      <w:pPr>
        <w:ind w:left="1200"/>
        <w:rPr>
          <w:rFonts w:ascii="Arial" w:eastAsia="Arial" w:hAnsi="Arial" w:cs="Arial"/>
          <w:color w:val="0000EE"/>
          <w:sz w:val="24"/>
          <w:szCs w:val="24"/>
        </w:rPr>
      </w:pPr>
      <w:hyperlink r:id="rId17">
        <w:r>
          <w:rPr>
            <w:rFonts w:ascii="Arial" w:eastAsia="Arial" w:hAnsi="Arial" w:cs="Arial"/>
            <w:color w:val="0000EE"/>
            <w:sz w:val="24"/>
            <w:szCs w:val="24"/>
          </w:rPr>
          <w:t>Staff Report - Secretary Pro Tem</w:t>
        </w:r>
      </w:hyperlink>
    </w:p>
    <w:p w14:paraId="443C8A2D" w14:textId="77777777" w:rsidR="00DC7E04" w:rsidRDefault="00DC7E04">
      <w:pPr>
        <w:spacing w:line="31" w:lineRule="exact"/>
        <w:rPr>
          <w:sz w:val="20"/>
          <w:szCs w:val="20"/>
        </w:rPr>
      </w:pPr>
    </w:p>
    <w:p w14:paraId="618DB085" w14:textId="77777777" w:rsidR="00DC7E04" w:rsidRDefault="00D14186">
      <w:pPr>
        <w:ind w:left="1200"/>
        <w:rPr>
          <w:rFonts w:ascii="Arial" w:eastAsia="Arial" w:hAnsi="Arial" w:cs="Arial"/>
          <w:color w:val="0000EE"/>
          <w:sz w:val="24"/>
          <w:szCs w:val="24"/>
        </w:rPr>
      </w:pPr>
      <w:hyperlink r:id="rId18">
        <w:r>
          <w:rPr>
            <w:rFonts w:ascii="Arial" w:eastAsia="Arial" w:hAnsi="Arial" w:cs="Arial"/>
            <w:color w:val="0000EE"/>
            <w:sz w:val="24"/>
            <w:szCs w:val="24"/>
          </w:rPr>
          <w:t>Resolution Designating Secretary Pro Tem For OAHPI Meetings Through</w:t>
        </w:r>
      </w:hyperlink>
    </w:p>
    <w:p w14:paraId="13B9C5CC" w14:textId="77777777" w:rsidR="00DC7E04" w:rsidRDefault="00D14186">
      <w:pPr>
        <w:ind w:left="1200"/>
        <w:rPr>
          <w:rFonts w:ascii="Arial" w:eastAsia="Arial" w:hAnsi="Arial" w:cs="Arial"/>
          <w:color w:val="0000EE"/>
          <w:sz w:val="24"/>
          <w:szCs w:val="24"/>
        </w:rPr>
      </w:pPr>
      <w:hyperlink r:id="rId19">
        <w:r>
          <w:rPr>
            <w:rFonts w:ascii="Arial" w:eastAsia="Arial" w:hAnsi="Arial" w:cs="Arial"/>
            <w:color w:val="0000EE"/>
            <w:sz w:val="24"/>
            <w:szCs w:val="24"/>
          </w:rPr>
          <w:t>December 31 2025</w:t>
        </w:r>
      </w:hyperlink>
    </w:p>
    <w:p w14:paraId="58E5D0AA" w14:textId="77777777" w:rsidR="00DC7E04" w:rsidRDefault="00DC7E04">
      <w:pPr>
        <w:spacing w:line="1" w:lineRule="exact"/>
        <w:rPr>
          <w:sz w:val="20"/>
          <w:szCs w:val="20"/>
        </w:rPr>
      </w:pPr>
    </w:p>
    <w:p w14:paraId="0382F463" w14:textId="77777777" w:rsidR="00DC7E04" w:rsidRDefault="00D14186">
      <w:pPr>
        <w:ind w:left="1200"/>
        <w:rPr>
          <w:rFonts w:ascii="Arial" w:eastAsia="Arial" w:hAnsi="Arial" w:cs="Arial"/>
          <w:color w:val="0000EE"/>
          <w:sz w:val="24"/>
          <w:szCs w:val="24"/>
        </w:rPr>
      </w:pPr>
      <w:hyperlink r:id="rId20">
        <w:r>
          <w:rPr>
            <w:rFonts w:ascii="Arial" w:eastAsia="Arial" w:hAnsi="Arial" w:cs="Arial"/>
            <w:color w:val="0000EE"/>
            <w:sz w:val="24"/>
            <w:szCs w:val="24"/>
          </w:rPr>
          <w:t>Resolution 25-006</w:t>
        </w:r>
      </w:hyperlink>
    </w:p>
    <w:p w14:paraId="51E61949" w14:textId="77777777" w:rsidR="00DC7E04" w:rsidRDefault="00DC7E04">
      <w:pPr>
        <w:spacing w:line="209" w:lineRule="exact"/>
        <w:rPr>
          <w:sz w:val="20"/>
          <w:szCs w:val="20"/>
        </w:rPr>
      </w:pPr>
    </w:p>
    <w:p w14:paraId="0364DC84" w14:textId="77777777" w:rsidR="00DC7E04" w:rsidRDefault="00D14186">
      <w:pPr>
        <w:spacing w:line="250" w:lineRule="auto"/>
        <w:ind w:left="1200"/>
        <w:jc w:val="both"/>
        <w:rPr>
          <w:sz w:val="20"/>
          <w:szCs w:val="20"/>
        </w:rPr>
      </w:pPr>
      <w:r>
        <w:rPr>
          <w:rFonts w:ascii="Arial" w:eastAsia="Arial" w:hAnsi="Arial" w:cs="Arial"/>
          <w:sz w:val="24"/>
          <w:szCs w:val="24"/>
        </w:rPr>
        <w:t xml:space="preserve">Executive Director, Patricia Wells, presented this item to adopt a resolution designating Director of Property Managment, Mark Schiferl, as Secretary Pro Tem for the June 18, 2025 meeting and all subsequent meetings </w:t>
      </w:r>
      <w:r>
        <w:rPr>
          <w:rFonts w:ascii="Arial" w:eastAsia="Arial" w:hAnsi="Arial" w:cs="Arial"/>
          <w:sz w:val="24"/>
          <w:szCs w:val="24"/>
        </w:rPr>
        <w:t>through December 31, 2025, for the Oakland Affordable Housing Preservation Initiatives Inc. (OAHPI) board and ratification of actions taken.</w:t>
      </w:r>
    </w:p>
    <w:p w14:paraId="4F6C6302" w14:textId="77777777" w:rsidR="00DC7E04" w:rsidRDefault="00DC7E04">
      <w:pPr>
        <w:spacing w:line="219" w:lineRule="exact"/>
        <w:rPr>
          <w:sz w:val="20"/>
          <w:szCs w:val="20"/>
        </w:rPr>
      </w:pPr>
    </w:p>
    <w:p w14:paraId="0C1F2044" w14:textId="77777777" w:rsidR="00DC7E04" w:rsidRDefault="00D14186">
      <w:pPr>
        <w:spacing w:line="281" w:lineRule="auto"/>
        <w:ind w:left="1200" w:right="20"/>
        <w:jc w:val="both"/>
        <w:rPr>
          <w:sz w:val="20"/>
          <w:szCs w:val="20"/>
        </w:rPr>
      </w:pPr>
      <w:r>
        <w:rPr>
          <w:rFonts w:ascii="Arial" w:eastAsia="Arial" w:hAnsi="Arial" w:cs="Arial"/>
          <w:sz w:val="24"/>
          <w:szCs w:val="24"/>
        </w:rPr>
        <w:t>Ms. Wells noted Mr. Schiferl's professional experience and familiarity with OAHPI operations as contributing factors to his selection to be Secretary Pro Tem.</w:t>
      </w:r>
    </w:p>
    <w:p w14:paraId="212590B2" w14:textId="77777777" w:rsidR="00DC7E04" w:rsidRDefault="00DC7E04">
      <w:pPr>
        <w:spacing w:line="182" w:lineRule="exact"/>
        <w:rPr>
          <w:sz w:val="20"/>
          <w:szCs w:val="20"/>
        </w:rPr>
      </w:pPr>
    </w:p>
    <w:p w14:paraId="392CB4C9" w14:textId="77777777" w:rsidR="00DC7E04" w:rsidRDefault="00D14186">
      <w:pPr>
        <w:ind w:left="1200"/>
        <w:rPr>
          <w:sz w:val="20"/>
          <w:szCs w:val="20"/>
        </w:rPr>
      </w:pPr>
      <w:r>
        <w:rPr>
          <w:rFonts w:ascii="Arial" w:eastAsia="Arial" w:hAnsi="Arial" w:cs="Arial"/>
          <w:sz w:val="24"/>
          <w:szCs w:val="24"/>
        </w:rPr>
        <w:t>There were no questions from the Directors.</w:t>
      </w:r>
    </w:p>
    <w:p w14:paraId="03205EBC" w14:textId="77777777" w:rsidR="00DC7E04" w:rsidRDefault="00DC7E04">
      <w:pPr>
        <w:spacing w:line="240" w:lineRule="exact"/>
        <w:rPr>
          <w:sz w:val="20"/>
          <w:szCs w:val="20"/>
        </w:rPr>
      </w:pPr>
    </w:p>
    <w:p w14:paraId="0BDF125D" w14:textId="5B995D6B" w:rsidR="00DC7E04" w:rsidRDefault="00CF5A52">
      <w:pPr>
        <w:ind w:left="1200"/>
        <w:rPr>
          <w:sz w:val="20"/>
          <w:szCs w:val="20"/>
        </w:rPr>
      </w:pPr>
      <w:r>
        <w:rPr>
          <w:rFonts w:ascii="Arial" w:eastAsia="Arial" w:hAnsi="Arial" w:cs="Arial"/>
          <w:sz w:val="24"/>
          <w:szCs w:val="24"/>
        </w:rPr>
        <w:t>Director</w:t>
      </w:r>
      <w:r w:rsidR="00D14186">
        <w:rPr>
          <w:rFonts w:ascii="Arial" w:eastAsia="Arial" w:hAnsi="Arial" w:cs="Arial"/>
          <w:sz w:val="24"/>
          <w:szCs w:val="24"/>
        </w:rPr>
        <w:t xml:space="preserve"> Mayes moved to Approve item 6.1 which was seconded by</w:t>
      </w:r>
    </w:p>
    <w:p w14:paraId="07D038E2" w14:textId="77777777" w:rsidR="00DC7E04" w:rsidRDefault="00DC7E04">
      <w:pPr>
        <w:spacing w:line="30" w:lineRule="exact"/>
        <w:rPr>
          <w:sz w:val="20"/>
          <w:szCs w:val="20"/>
        </w:rPr>
      </w:pPr>
    </w:p>
    <w:p w14:paraId="5A22D7F5" w14:textId="31316D48" w:rsidR="00DC7E04" w:rsidRDefault="00CF5A52">
      <w:pPr>
        <w:ind w:left="1200"/>
        <w:rPr>
          <w:sz w:val="20"/>
          <w:szCs w:val="20"/>
        </w:rPr>
      </w:pPr>
      <w:r>
        <w:rPr>
          <w:rFonts w:ascii="Arial" w:eastAsia="Arial" w:hAnsi="Arial" w:cs="Arial"/>
          <w:sz w:val="24"/>
          <w:szCs w:val="24"/>
        </w:rPr>
        <w:t>Director</w:t>
      </w:r>
      <w:r w:rsidR="00D14186">
        <w:rPr>
          <w:rFonts w:ascii="Arial" w:eastAsia="Arial" w:hAnsi="Arial" w:cs="Arial"/>
          <w:sz w:val="24"/>
          <w:szCs w:val="24"/>
        </w:rPr>
        <w:t xml:space="preserve"> Wells. The motion Passed by the following vote:</w:t>
      </w:r>
    </w:p>
    <w:p w14:paraId="05C3C6D9" w14:textId="77777777" w:rsidR="00DC7E04" w:rsidRDefault="00DC7E04">
      <w:pPr>
        <w:spacing w:line="242" w:lineRule="exact"/>
        <w:rPr>
          <w:sz w:val="20"/>
          <w:szCs w:val="20"/>
        </w:rPr>
      </w:pPr>
    </w:p>
    <w:p w14:paraId="42B0348B" w14:textId="77777777" w:rsidR="00DC7E04" w:rsidRDefault="00D14186">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7CDC9DCC" w14:textId="77777777" w:rsidR="00DC7E04" w:rsidRDefault="00DC7E04">
      <w:pPr>
        <w:spacing w:line="34" w:lineRule="exact"/>
        <w:rPr>
          <w:sz w:val="20"/>
          <w:szCs w:val="20"/>
        </w:rPr>
      </w:pPr>
    </w:p>
    <w:p w14:paraId="369E8B21" w14:textId="77777777" w:rsidR="00DC7E04" w:rsidRDefault="00D14186">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7B4C39BE" w14:textId="77777777" w:rsidR="00DC7E04" w:rsidRDefault="00D14186">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3650162D" w14:textId="77777777" w:rsidR="00DC7E04" w:rsidRDefault="00D14186">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396F8268" w14:textId="77777777" w:rsidR="00DC7E04" w:rsidRDefault="00DC7E04">
      <w:pPr>
        <w:spacing w:line="210" w:lineRule="exact"/>
        <w:rPr>
          <w:sz w:val="20"/>
          <w:szCs w:val="20"/>
        </w:rPr>
      </w:pPr>
    </w:p>
    <w:p w14:paraId="05EAA341" w14:textId="77777777" w:rsidR="00DC7E04" w:rsidRDefault="00D14186">
      <w:pPr>
        <w:spacing w:line="281" w:lineRule="auto"/>
        <w:ind w:left="1180" w:right="260" w:hanging="491"/>
        <w:rPr>
          <w:sz w:val="20"/>
          <w:szCs w:val="20"/>
        </w:rPr>
      </w:pPr>
      <w:r>
        <w:rPr>
          <w:rFonts w:ascii="Arial" w:eastAsia="Arial" w:hAnsi="Arial" w:cs="Arial"/>
          <w:sz w:val="24"/>
          <w:szCs w:val="24"/>
        </w:rPr>
        <w:t>6.2 Staff briefing on the LeSar Strategic Planning and Feasibility Consulting Services contract.</w:t>
      </w:r>
    </w:p>
    <w:p w14:paraId="1585B56E" w14:textId="77777777" w:rsidR="00DC7E04" w:rsidRDefault="00DC7E04">
      <w:pPr>
        <w:spacing w:line="142" w:lineRule="exact"/>
        <w:rPr>
          <w:sz w:val="20"/>
          <w:szCs w:val="20"/>
        </w:rPr>
      </w:pPr>
    </w:p>
    <w:p w14:paraId="458DF502" w14:textId="77777777" w:rsidR="00DC7E04" w:rsidRDefault="00D14186">
      <w:pPr>
        <w:ind w:left="1200"/>
        <w:rPr>
          <w:sz w:val="20"/>
          <w:szCs w:val="20"/>
        </w:rPr>
      </w:pPr>
      <w:r>
        <w:rPr>
          <w:rFonts w:ascii="Arial" w:eastAsia="Arial" w:hAnsi="Arial" w:cs="Arial"/>
          <w:b/>
          <w:bCs/>
          <w:sz w:val="24"/>
          <w:szCs w:val="24"/>
        </w:rPr>
        <w:t>Attachments:</w:t>
      </w:r>
    </w:p>
    <w:p w14:paraId="71FD2278" w14:textId="77777777" w:rsidR="00DC7E04" w:rsidRDefault="00DC7E04">
      <w:pPr>
        <w:sectPr w:rsidR="00DC7E04">
          <w:pgSz w:w="12240" w:h="15840"/>
          <w:pgMar w:top="820" w:right="1140" w:bottom="1016" w:left="1080" w:header="0" w:footer="0" w:gutter="0"/>
          <w:cols w:space="720" w:equalWidth="0">
            <w:col w:w="10020"/>
          </w:cols>
        </w:sectPr>
      </w:pPr>
    </w:p>
    <w:p w14:paraId="17204025" w14:textId="77777777" w:rsidR="00DC7E04" w:rsidRDefault="00D14186">
      <w:pPr>
        <w:spacing w:line="281" w:lineRule="auto"/>
        <w:ind w:left="840" w:right="900"/>
        <w:rPr>
          <w:rFonts w:ascii="Arial" w:eastAsia="Arial" w:hAnsi="Arial" w:cs="Arial"/>
          <w:color w:val="0000EE"/>
          <w:sz w:val="24"/>
          <w:szCs w:val="24"/>
        </w:rPr>
      </w:pPr>
      <w:hyperlink r:id="rId21">
        <w:r>
          <w:rPr>
            <w:rFonts w:ascii="Arial" w:eastAsia="Arial" w:hAnsi="Arial" w:cs="Arial"/>
            <w:color w:val="0000EE"/>
            <w:sz w:val="24"/>
            <w:szCs w:val="24"/>
          </w:rPr>
          <w:t>Staff Report - LeSar Strategic Planning and Feasibility Consulting Services</w:t>
        </w:r>
      </w:hyperlink>
      <w:r>
        <w:rPr>
          <w:rFonts w:ascii="Arial" w:eastAsia="Arial" w:hAnsi="Arial" w:cs="Arial"/>
          <w:color w:val="0000EE"/>
          <w:sz w:val="24"/>
          <w:szCs w:val="24"/>
        </w:rPr>
        <w:t xml:space="preserve"> </w:t>
      </w:r>
      <w:hyperlink r:id="rId22">
        <w:r>
          <w:rPr>
            <w:rFonts w:ascii="Arial" w:eastAsia="Arial" w:hAnsi="Arial" w:cs="Arial"/>
            <w:color w:val="0000EE"/>
            <w:sz w:val="24"/>
            <w:szCs w:val="24"/>
          </w:rPr>
          <w:t>Contract</w:t>
        </w:r>
      </w:hyperlink>
    </w:p>
    <w:p w14:paraId="4B498A4E" w14:textId="77777777" w:rsidR="00DC7E04" w:rsidRDefault="00DC7E04">
      <w:pPr>
        <w:spacing w:line="147" w:lineRule="exact"/>
        <w:rPr>
          <w:sz w:val="20"/>
          <w:szCs w:val="20"/>
        </w:rPr>
      </w:pPr>
    </w:p>
    <w:p w14:paraId="5F4BBB62" w14:textId="77777777" w:rsidR="00DC7E04" w:rsidRDefault="00D14186">
      <w:pPr>
        <w:spacing w:line="281" w:lineRule="auto"/>
        <w:ind w:left="840" w:right="20"/>
        <w:rPr>
          <w:sz w:val="20"/>
          <w:szCs w:val="20"/>
        </w:rPr>
      </w:pPr>
      <w:r>
        <w:rPr>
          <w:rFonts w:ascii="Arial" w:eastAsia="Arial" w:hAnsi="Arial" w:cs="Arial"/>
          <w:sz w:val="24"/>
          <w:szCs w:val="24"/>
        </w:rPr>
        <w:t>Chief of Real Estate Development, Tom Deloye, briefed the Directors on the LeSar Strategic Planning and Feasibility Consulting Services contract.</w:t>
      </w:r>
    </w:p>
    <w:p w14:paraId="776091C3" w14:textId="77777777" w:rsidR="00DC7E04" w:rsidRDefault="00DC7E04">
      <w:pPr>
        <w:spacing w:line="182" w:lineRule="exact"/>
        <w:rPr>
          <w:sz w:val="20"/>
          <w:szCs w:val="20"/>
        </w:rPr>
      </w:pPr>
    </w:p>
    <w:p w14:paraId="4EC4ED03" w14:textId="77777777" w:rsidR="00DC7E04" w:rsidRDefault="00D14186">
      <w:pPr>
        <w:ind w:left="840"/>
        <w:rPr>
          <w:sz w:val="20"/>
          <w:szCs w:val="20"/>
        </w:rPr>
      </w:pPr>
      <w:r>
        <w:rPr>
          <w:rFonts w:ascii="Arial" w:eastAsia="Arial" w:hAnsi="Arial" w:cs="Arial"/>
          <w:sz w:val="24"/>
          <w:szCs w:val="24"/>
        </w:rPr>
        <w:t>Staff answered questions from the Directors.</w:t>
      </w:r>
    </w:p>
    <w:p w14:paraId="73C559A3" w14:textId="77777777" w:rsidR="00DC7E04" w:rsidRDefault="00DC7E04">
      <w:pPr>
        <w:spacing w:line="240" w:lineRule="exact"/>
        <w:rPr>
          <w:sz w:val="20"/>
          <w:szCs w:val="20"/>
        </w:rPr>
      </w:pPr>
    </w:p>
    <w:p w14:paraId="750CC257" w14:textId="77777777" w:rsidR="00DC7E04" w:rsidRDefault="00D14186">
      <w:pPr>
        <w:spacing w:line="281" w:lineRule="auto"/>
        <w:ind w:left="340" w:right="640"/>
        <w:jc w:val="right"/>
        <w:rPr>
          <w:sz w:val="20"/>
          <w:szCs w:val="20"/>
        </w:rPr>
      </w:pPr>
      <w:r>
        <w:rPr>
          <w:rFonts w:ascii="Arial" w:eastAsia="Arial" w:hAnsi="Arial" w:cs="Arial"/>
          <w:sz w:val="24"/>
          <w:szCs w:val="24"/>
        </w:rPr>
        <w:t>6.3  Adopt a resolution authorizing the Executive Director to approve the Oakland Affordable Housing Preservation Initiatives FY2025-20026 Operating Budget.</w:t>
      </w:r>
    </w:p>
    <w:p w14:paraId="058874D3" w14:textId="77777777" w:rsidR="00DC7E04" w:rsidRDefault="00DC7E04">
      <w:pPr>
        <w:spacing w:line="142" w:lineRule="exact"/>
        <w:rPr>
          <w:sz w:val="20"/>
          <w:szCs w:val="20"/>
        </w:rPr>
      </w:pPr>
    </w:p>
    <w:p w14:paraId="5EF687CF" w14:textId="77777777" w:rsidR="00DC7E04" w:rsidRDefault="00D14186">
      <w:pPr>
        <w:ind w:left="840"/>
        <w:rPr>
          <w:sz w:val="20"/>
          <w:szCs w:val="20"/>
        </w:rPr>
      </w:pPr>
      <w:r>
        <w:rPr>
          <w:rFonts w:ascii="Arial" w:eastAsia="Arial" w:hAnsi="Arial" w:cs="Arial"/>
          <w:b/>
          <w:bCs/>
          <w:sz w:val="24"/>
          <w:szCs w:val="24"/>
        </w:rPr>
        <w:t>Attachments:</w:t>
      </w:r>
    </w:p>
    <w:p w14:paraId="32C50324" w14:textId="77777777" w:rsidR="00DC7E04" w:rsidRDefault="00DC7E04">
      <w:pPr>
        <w:spacing w:line="243" w:lineRule="exact"/>
        <w:rPr>
          <w:sz w:val="20"/>
          <w:szCs w:val="20"/>
        </w:rPr>
      </w:pPr>
    </w:p>
    <w:p w14:paraId="4B1647FB" w14:textId="77777777" w:rsidR="00DC7E04" w:rsidRDefault="00D14186">
      <w:pPr>
        <w:ind w:left="840"/>
        <w:rPr>
          <w:rFonts w:ascii="Arial" w:eastAsia="Arial" w:hAnsi="Arial" w:cs="Arial"/>
          <w:color w:val="0000EE"/>
          <w:sz w:val="24"/>
          <w:szCs w:val="24"/>
        </w:rPr>
      </w:pPr>
      <w:hyperlink r:id="rId23">
        <w:r>
          <w:rPr>
            <w:rFonts w:ascii="Arial" w:eastAsia="Arial" w:hAnsi="Arial" w:cs="Arial"/>
            <w:color w:val="0000EE"/>
            <w:sz w:val="24"/>
            <w:szCs w:val="24"/>
          </w:rPr>
          <w:t>Staff Report - OAHPI FY26 Budget</w:t>
        </w:r>
      </w:hyperlink>
    </w:p>
    <w:p w14:paraId="30D44219" w14:textId="77777777" w:rsidR="00DC7E04" w:rsidRDefault="00DC7E04">
      <w:pPr>
        <w:spacing w:line="32" w:lineRule="exact"/>
        <w:rPr>
          <w:sz w:val="20"/>
          <w:szCs w:val="20"/>
        </w:rPr>
      </w:pPr>
    </w:p>
    <w:p w14:paraId="59F891B9" w14:textId="77777777" w:rsidR="00DC7E04" w:rsidRDefault="00D14186">
      <w:pPr>
        <w:ind w:left="840"/>
        <w:rPr>
          <w:rFonts w:ascii="Arial" w:eastAsia="Arial" w:hAnsi="Arial" w:cs="Arial"/>
          <w:color w:val="0000EE"/>
          <w:sz w:val="24"/>
          <w:szCs w:val="24"/>
        </w:rPr>
      </w:pPr>
      <w:hyperlink r:id="rId24">
        <w:r>
          <w:rPr>
            <w:rFonts w:ascii="Arial" w:eastAsia="Arial" w:hAnsi="Arial" w:cs="Arial"/>
            <w:color w:val="0000EE"/>
            <w:sz w:val="24"/>
            <w:szCs w:val="24"/>
          </w:rPr>
          <w:t>OAHPI FY26 Budget Powerpoint</w:t>
        </w:r>
      </w:hyperlink>
    </w:p>
    <w:p w14:paraId="2FFB3B7A" w14:textId="77777777" w:rsidR="00DC7E04" w:rsidRDefault="00D14186">
      <w:pPr>
        <w:ind w:left="840"/>
        <w:rPr>
          <w:rFonts w:ascii="Arial" w:eastAsia="Arial" w:hAnsi="Arial" w:cs="Arial"/>
          <w:color w:val="0000EE"/>
          <w:sz w:val="24"/>
          <w:szCs w:val="24"/>
        </w:rPr>
      </w:pPr>
      <w:hyperlink r:id="rId25">
        <w:r>
          <w:rPr>
            <w:rFonts w:ascii="Arial" w:eastAsia="Arial" w:hAnsi="Arial" w:cs="Arial"/>
            <w:color w:val="0000EE"/>
            <w:sz w:val="24"/>
            <w:szCs w:val="24"/>
          </w:rPr>
          <w:t>Resolution OAHPI FY2026 Budget</w:t>
        </w:r>
      </w:hyperlink>
    </w:p>
    <w:p w14:paraId="542585EB" w14:textId="77777777" w:rsidR="00DC7E04" w:rsidRDefault="00D14186">
      <w:pPr>
        <w:ind w:left="840"/>
        <w:rPr>
          <w:rFonts w:ascii="Arial" w:eastAsia="Arial" w:hAnsi="Arial" w:cs="Arial"/>
          <w:color w:val="0000EE"/>
          <w:sz w:val="24"/>
          <w:szCs w:val="24"/>
        </w:rPr>
      </w:pPr>
      <w:hyperlink r:id="rId26">
        <w:r>
          <w:rPr>
            <w:rFonts w:ascii="Arial" w:eastAsia="Arial" w:hAnsi="Arial" w:cs="Arial"/>
            <w:color w:val="0000EE"/>
            <w:sz w:val="24"/>
            <w:szCs w:val="24"/>
          </w:rPr>
          <w:t>Resolution 25-007</w:t>
        </w:r>
      </w:hyperlink>
    </w:p>
    <w:p w14:paraId="3E8F76F7" w14:textId="77777777" w:rsidR="00DC7E04" w:rsidRDefault="00DC7E04">
      <w:pPr>
        <w:spacing w:line="209" w:lineRule="exact"/>
        <w:rPr>
          <w:sz w:val="20"/>
          <w:szCs w:val="20"/>
        </w:rPr>
      </w:pPr>
    </w:p>
    <w:p w14:paraId="20D3BF78" w14:textId="77777777" w:rsidR="00DC7E04" w:rsidRDefault="00D14186">
      <w:pPr>
        <w:spacing w:line="253" w:lineRule="auto"/>
        <w:ind w:left="840"/>
        <w:jc w:val="both"/>
        <w:rPr>
          <w:sz w:val="20"/>
          <w:szCs w:val="20"/>
        </w:rPr>
      </w:pPr>
      <w:r>
        <w:rPr>
          <w:rFonts w:ascii="Arial" w:eastAsia="Arial" w:hAnsi="Arial" w:cs="Arial"/>
          <w:sz w:val="24"/>
          <w:szCs w:val="24"/>
        </w:rPr>
        <w:t xml:space="preserve">Director of Property Management, Mark Schiferl, and Director of Finance, Victor Madamba, presented this item to adopt a </w:t>
      </w:r>
      <w:r>
        <w:rPr>
          <w:rFonts w:ascii="Arial" w:eastAsia="Arial" w:hAnsi="Arial" w:cs="Arial"/>
          <w:sz w:val="24"/>
          <w:szCs w:val="24"/>
        </w:rPr>
        <w:t>resolution authorizing the Executive Director to approve the Oakland Affordable Housing Preservation Initiatives FY2025-20026 Operating Budget.</w:t>
      </w:r>
    </w:p>
    <w:p w14:paraId="76651AFC" w14:textId="77777777" w:rsidR="00DC7E04" w:rsidRDefault="00DC7E04">
      <w:pPr>
        <w:spacing w:line="216" w:lineRule="exact"/>
        <w:rPr>
          <w:sz w:val="20"/>
          <w:szCs w:val="20"/>
        </w:rPr>
      </w:pPr>
    </w:p>
    <w:p w14:paraId="1FC91ED3" w14:textId="77777777" w:rsidR="00DC7E04" w:rsidRDefault="00D14186">
      <w:pPr>
        <w:spacing w:line="250" w:lineRule="auto"/>
        <w:ind w:left="840" w:right="20"/>
        <w:jc w:val="both"/>
        <w:rPr>
          <w:sz w:val="20"/>
          <w:szCs w:val="20"/>
        </w:rPr>
      </w:pPr>
      <w:r>
        <w:rPr>
          <w:rFonts w:ascii="Arial" w:eastAsia="Arial" w:hAnsi="Arial" w:cs="Arial"/>
          <w:sz w:val="24"/>
          <w:szCs w:val="24"/>
        </w:rPr>
        <w:t>Mr. Schiferl explained the Oakland Housing Authority (OHA) FY2026 budget request was presented and approved by the OHA Board of Commissioners on May 19, 2025. With OHA as the management agent, and the alignment of the fiscal years, the annual budget for Oakland Affordable Housing Preservation Initiatives (OAHPI) was prepared in conjunction with OHA’s budget.</w:t>
      </w:r>
    </w:p>
    <w:p w14:paraId="01B04013" w14:textId="77777777" w:rsidR="00DC7E04" w:rsidRDefault="00DC7E04">
      <w:pPr>
        <w:spacing w:line="219" w:lineRule="exact"/>
        <w:rPr>
          <w:sz w:val="20"/>
          <w:szCs w:val="20"/>
        </w:rPr>
      </w:pPr>
    </w:p>
    <w:p w14:paraId="6196CDF3" w14:textId="77777777" w:rsidR="00DC7E04" w:rsidRDefault="00D14186">
      <w:pPr>
        <w:ind w:left="840"/>
        <w:rPr>
          <w:sz w:val="20"/>
          <w:szCs w:val="20"/>
        </w:rPr>
      </w:pPr>
      <w:r>
        <w:rPr>
          <w:rFonts w:ascii="Arial" w:eastAsia="Arial" w:hAnsi="Arial" w:cs="Arial"/>
          <w:sz w:val="24"/>
          <w:szCs w:val="24"/>
        </w:rPr>
        <w:t>Staff answered questions from the Directors.</w:t>
      </w:r>
    </w:p>
    <w:p w14:paraId="56730E20" w14:textId="77777777" w:rsidR="00DC7E04" w:rsidRDefault="00DC7E04">
      <w:pPr>
        <w:spacing w:line="392" w:lineRule="exact"/>
        <w:rPr>
          <w:sz w:val="20"/>
          <w:szCs w:val="20"/>
        </w:rPr>
      </w:pPr>
    </w:p>
    <w:p w14:paraId="16F1B7F2" w14:textId="457EDFB6" w:rsidR="00DC7E04" w:rsidRDefault="00CF5A52">
      <w:pPr>
        <w:ind w:left="840"/>
        <w:rPr>
          <w:sz w:val="20"/>
          <w:szCs w:val="20"/>
        </w:rPr>
      </w:pPr>
      <w:r>
        <w:rPr>
          <w:rFonts w:ascii="Arial" w:eastAsia="Arial" w:hAnsi="Arial" w:cs="Arial"/>
          <w:sz w:val="24"/>
          <w:szCs w:val="24"/>
        </w:rPr>
        <w:t>Director</w:t>
      </w:r>
      <w:r w:rsidR="00D14186">
        <w:rPr>
          <w:rFonts w:ascii="Arial" w:eastAsia="Arial" w:hAnsi="Arial" w:cs="Arial"/>
          <w:sz w:val="24"/>
          <w:szCs w:val="24"/>
        </w:rPr>
        <w:t xml:space="preserve"> Mayes moved to Approve item 6.3 which was seconded by</w:t>
      </w:r>
    </w:p>
    <w:p w14:paraId="522A7BFB" w14:textId="77777777" w:rsidR="00DC7E04" w:rsidRDefault="00DC7E04">
      <w:pPr>
        <w:spacing w:line="30" w:lineRule="exact"/>
        <w:rPr>
          <w:sz w:val="20"/>
          <w:szCs w:val="20"/>
        </w:rPr>
      </w:pPr>
    </w:p>
    <w:p w14:paraId="42E32772" w14:textId="626B9507" w:rsidR="00DC7E04" w:rsidRDefault="00CF5A52">
      <w:pPr>
        <w:ind w:left="840"/>
        <w:rPr>
          <w:sz w:val="20"/>
          <w:szCs w:val="20"/>
        </w:rPr>
      </w:pPr>
      <w:r>
        <w:rPr>
          <w:rFonts w:ascii="Arial" w:eastAsia="Arial" w:hAnsi="Arial" w:cs="Arial"/>
          <w:sz w:val="24"/>
          <w:szCs w:val="24"/>
        </w:rPr>
        <w:t>Director</w:t>
      </w:r>
      <w:r w:rsidR="00D14186">
        <w:rPr>
          <w:rFonts w:ascii="Arial" w:eastAsia="Arial" w:hAnsi="Arial" w:cs="Arial"/>
          <w:sz w:val="24"/>
          <w:szCs w:val="24"/>
        </w:rPr>
        <w:t xml:space="preserve"> Wells. The motion Passed by the following vote:</w:t>
      </w:r>
    </w:p>
    <w:p w14:paraId="1F6D2366" w14:textId="77777777" w:rsidR="00DC7E04" w:rsidRDefault="00DC7E04">
      <w:pPr>
        <w:spacing w:line="242" w:lineRule="exact"/>
        <w:rPr>
          <w:sz w:val="20"/>
          <w:szCs w:val="20"/>
        </w:rPr>
      </w:pPr>
    </w:p>
    <w:p w14:paraId="38F3B182" w14:textId="77777777" w:rsidR="00DC7E04" w:rsidRDefault="00D14186">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77ED9D91" w14:textId="77777777" w:rsidR="00DC7E04" w:rsidRDefault="00DC7E04">
      <w:pPr>
        <w:spacing w:line="34" w:lineRule="exact"/>
        <w:rPr>
          <w:sz w:val="20"/>
          <w:szCs w:val="20"/>
        </w:rPr>
      </w:pPr>
    </w:p>
    <w:p w14:paraId="71C2BF9B" w14:textId="77777777" w:rsidR="00DC7E04" w:rsidRDefault="00D14186">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73D87EE" w14:textId="77777777" w:rsidR="00DC7E04" w:rsidRDefault="00D14186">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6E94A194" w14:textId="77777777" w:rsidR="00DC7E04" w:rsidRDefault="00D14186">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5707AF17" w14:textId="77777777" w:rsidR="00DC7E04" w:rsidRDefault="00DC7E04">
      <w:pPr>
        <w:spacing w:line="210" w:lineRule="exact"/>
        <w:rPr>
          <w:sz w:val="20"/>
          <w:szCs w:val="20"/>
        </w:rPr>
      </w:pPr>
    </w:p>
    <w:p w14:paraId="5CD4D6CD" w14:textId="120782C5" w:rsidR="00DC7E04" w:rsidRDefault="00D14186">
      <w:pPr>
        <w:spacing w:line="245" w:lineRule="auto"/>
        <w:ind w:left="820" w:right="400" w:hanging="491"/>
        <w:rPr>
          <w:sz w:val="20"/>
          <w:szCs w:val="20"/>
        </w:rPr>
      </w:pPr>
      <w:r>
        <w:rPr>
          <w:rFonts w:ascii="Arial" w:eastAsia="Arial" w:hAnsi="Arial" w:cs="Arial"/>
          <w:sz w:val="24"/>
          <w:szCs w:val="24"/>
        </w:rPr>
        <w:t xml:space="preserve">6.4 </w:t>
      </w:r>
      <w:r w:rsidR="00E542BA">
        <w:rPr>
          <w:rFonts w:ascii="Arial" w:eastAsia="Arial" w:hAnsi="Arial" w:cs="Arial"/>
          <w:sz w:val="24"/>
          <w:szCs w:val="24"/>
        </w:rPr>
        <w:t xml:space="preserve"> </w:t>
      </w:r>
      <w:r>
        <w:rPr>
          <w:rFonts w:ascii="Arial" w:eastAsia="Arial" w:hAnsi="Arial" w:cs="Arial"/>
          <w:sz w:val="24"/>
          <w:szCs w:val="24"/>
        </w:rPr>
        <w:t>Adopt a resolution authorizing the Executive Director to execute a contract between Oakland Affordable Housing Preservation Initiatives and Lowe’s Home Centers, LLC for the purchase of Maintenance, Repair, and Operations (MRO) Supplies, Equipment, and Related Products and Services in an amount not-to-exceed $ 1,500,000 for a term not to exceed October 31, 2027, and approval for up to two (2) additional one (1) year option terms, in an amount not to exceed $500,000 per term, subject to OMNIA's exercise of op</w:t>
      </w:r>
      <w:r>
        <w:rPr>
          <w:rFonts w:ascii="Arial" w:eastAsia="Arial" w:hAnsi="Arial" w:cs="Arial"/>
          <w:sz w:val="24"/>
          <w:szCs w:val="24"/>
        </w:rPr>
        <w:t>tion terms by the underlying awarding body.</w:t>
      </w:r>
    </w:p>
    <w:p w14:paraId="6C416151" w14:textId="77777777" w:rsidR="00DC7E04" w:rsidRDefault="00DC7E04">
      <w:pPr>
        <w:spacing w:line="190" w:lineRule="exact"/>
        <w:rPr>
          <w:sz w:val="20"/>
          <w:szCs w:val="20"/>
        </w:rPr>
      </w:pPr>
    </w:p>
    <w:p w14:paraId="233F6161" w14:textId="77777777" w:rsidR="00DC7E04" w:rsidRDefault="00D14186">
      <w:pPr>
        <w:ind w:left="840"/>
        <w:rPr>
          <w:sz w:val="20"/>
          <w:szCs w:val="20"/>
        </w:rPr>
      </w:pPr>
      <w:r>
        <w:rPr>
          <w:rFonts w:ascii="Arial" w:eastAsia="Arial" w:hAnsi="Arial" w:cs="Arial"/>
          <w:b/>
          <w:bCs/>
          <w:sz w:val="24"/>
          <w:szCs w:val="24"/>
        </w:rPr>
        <w:t>Attachments:</w:t>
      </w:r>
    </w:p>
    <w:p w14:paraId="518790F1" w14:textId="77777777" w:rsidR="00DC7E04" w:rsidRDefault="00DC7E04">
      <w:pPr>
        <w:sectPr w:rsidR="00DC7E04">
          <w:pgSz w:w="12240" w:h="15840"/>
          <w:pgMar w:top="823" w:right="1140" w:bottom="668" w:left="1440" w:header="0" w:footer="0" w:gutter="0"/>
          <w:cols w:space="720" w:equalWidth="0">
            <w:col w:w="9660"/>
          </w:cols>
        </w:sectPr>
      </w:pPr>
    </w:p>
    <w:p w14:paraId="58D04B0F" w14:textId="77777777" w:rsidR="00DC7E04" w:rsidRDefault="00D14186">
      <w:pPr>
        <w:ind w:left="840"/>
        <w:rPr>
          <w:rFonts w:ascii="Arial" w:eastAsia="Arial" w:hAnsi="Arial" w:cs="Arial"/>
          <w:color w:val="0000EE"/>
          <w:sz w:val="24"/>
          <w:szCs w:val="24"/>
        </w:rPr>
      </w:pPr>
      <w:hyperlink r:id="rId27">
        <w:r>
          <w:rPr>
            <w:rFonts w:ascii="Arial" w:eastAsia="Arial" w:hAnsi="Arial" w:cs="Arial"/>
            <w:color w:val="0000EE"/>
            <w:sz w:val="24"/>
            <w:szCs w:val="24"/>
          </w:rPr>
          <w:t>Staff Report - Lowes</w:t>
        </w:r>
      </w:hyperlink>
    </w:p>
    <w:p w14:paraId="49DC72AA" w14:textId="77777777" w:rsidR="00DC7E04" w:rsidRDefault="00DC7E04">
      <w:pPr>
        <w:spacing w:line="32" w:lineRule="exact"/>
        <w:rPr>
          <w:sz w:val="20"/>
          <w:szCs w:val="20"/>
        </w:rPr>
      </w:pPr>
    </w:p>
    <w:p w14:paraId="2927B309" w14:textId="77777777" w:rsidR="00DC7E04" w:rsidRDefault="00D14186">
      <w:pPr>
        <w:ind w:left="840"/>
        <w:rPr>
          <w:rFonts w:ascii="Arial" w:eastAsia="Arial" w:hAnsi="Arial" w:cs="Arial"/>
          <w:color w:val="0000EE"/>
          <w:sz w:val="24"/>
          <w:szCs w:val="24"/>
        </w:rPr>
      </w:pPr>
      <w:hyperlink r:id="rId28">
        <w:r>
          <w:rPr>
            <w:rFonts w:ascii="Arial" w:eastAsia="Arial" w:hAnsi="Arial" w:cs="Arial"/>
            <w:color w:val="0000EE"/>
            <w:sz w:val="24"/>
            <w:szCs w:val="24"/>
          </w:rPr>
          <w:t>Lowes-OMNIA Partners Flyer</w:t>
        </w:r>
      </w:hyperlink>
    </w:p>
    <w:p w14:paraId="730C1A7C" w14:textId="77777777" w:rsidR="00DC7E04" w:rsidRDefault="00D14186">
      <w:pPr>
        <w:ind w:left="840"/>
        <w:rPr>
          <w:rFonts w:ascii="Arial" w:eastAsia="Arial" w:hAnsi="Arial" w:cs="Arial"/>
          <w:color w:val="0000EE"/>
          <w:sz w:val="24"/>
          <w:szCs w:val="24"/>
        </w:rPr>
      </w:pPr>
      <w:hyperlink r:id="rId29">
        <w:r>
          <w:rPr>
            <w:rFonts w:ascii="Arial" w:eastAsia="Arial" w:hAnsi="Arial" w:cs="Arial"/>
            <w:color w:val="0000EE"/>
            <w:sz w:val="24"/>
            <w:szCs w:val="24"/>
          </w:rPr>
          <w:t>OAHPI Lowes CCGS Cooperative Approval</w:t>
        </w:r>
      </w:hyperlink>
    </w:p>
    <w:p w14:paraId="32610C6C" w14:textId="77777777" w:rsidR="00DC7E04" w:rsidRDefault="00D14186">
      <w:pPr>
        <w:ind w:left="840"/>
        <w:rPr>
          <w:rFonts w:ascii="Arial" w:eastAsia="Arial" w:hAnsi="Arial" w:cs="Arial"/>
          <w:color w:val="0000EE"/>
          <w:sz w:val="24"/>
          <w:szCs w:val="24"/>
        </w:rPr>
      </w:pPr>
      <w:hyperlink r:id="rId30">
        <w:r>
          <w:rPr>
            <w:rFonts w:ascii="Arial" w:eastAsia="Arial" w:hAnsi="Arial" w:cs="Arial"/>
            <w:color w:val="0000EE"/>
            <w:sz w:val="24"/>
            <w:szCs w:val="24"/>
          </w:rPr>
          <w:t>Resolution Lowes Home Centers LLC</w:t>
        </w:r>
      </w:hyperlink>
    </w:p>
    <w:p w14:paraId="50264AFF" w14:textId="77777777" w:rsidR="00DC7E04" w:rsidRDefault="00D14186">
      <w:pPr>
        <w:ind w:left="840"/>
        <w:rPr>
          <w:rFonts w:ascii="Arial" w:eastAsia="Arial" w:hAnsi="Arial" w:cs="Arial"/>
          <w:color w:val="0000EE"/>
          <w:sz w:val="24"/>
          <w:szCs w:val="24"/>
        </w:rPr>
      </w:pPr>
      <w:hyperlink r:id="rId31">
        <w:r>
          <w:rPr>
            <w:rFonts w:ascii="Arial" w:eastAsia="Arial" w:hAnsi="Arial" w:cs="Arial"/>
            <w:color w:val="0000EE"/>
            <w:sz w:val="24"/>
            <w:szCs w:val="24"/>
          </w:rPr>
          <w:t>Resolution 25-008</w:t>
        </w:r>
      </w:hyperlink>
    </w:p>
    <w:p w14:paraId="68180894" w14:textId="77777777" w:rsidR="00DC7E04" w:rsidRDefault="00DC7E04">
      <w:pPr>
        <w:spacing w:line="209" w:lineRule="exact"/>
        <w:rPr>
          <w:sz w:val="20"/>
          <w:szCs w:val="20"/>
        </w:rPr>
      </w:pPr>
    </w:p>
    <w:p w14:paraId="7D0DFDD6" w14:textId="77777777" w:rsidR="00DC7E04" w:rsidRDefault="00D14186">
      <w:pPr>
        <w:spacing w:line="250" w:lineRule="auto"/>
        <w:ind w:left="840"/>
        <w:jc w:val="both"/>
        <w:rPr>
          <w:sz w:val="20"/>
          <w:szCs w:val="20"/>
        </w:rPr>
      </w:pPr>
      <w:r>
        <w:rPr>
          <w:rFonts w:ascii="Arial" w:eastAsia="Arial" w:hAnsi="Arial" w:cs="Arial"/>
          <w:sz w:val="24"/>
          <w:szCs w:val="24"/>
        </w:rPr>
        <w:t>Director of Property Management, Mark Schiferl, presented this item to authorize the Executive Director to execute a contract between Oakland Affordable Housing Preservation Initiatives and Lowe’s Home Centers, LLC for the purchase of Maintenance, Repair, and Operations (MRO) Supplies, Equipment, and Related Products and Services.</w:t>
      </w:r>
    </w:p>
    <w:p w14:paraId="1CD00669" w14:textId="77777777" w:rsidR="00DC7E04" w:rsidRDefault="00DC7E04">
      <w:pPr>
        <w:spacing w:line="219" w:lineRule="exact"/>
        <w:rPr>
          <w:sz w:val="20"/>
          <w:szCs w:val="20"/>
        </w:rPr>
      </w:pPr>
    </w:p>
    <w:p w14:paraId="7392B3CC" w14:textId="77777777" w:rsidR="00DC7E04" w:rsidRDefault="00D14186">
      <w:pPr>
        <w:spacing w:line="246" w:lineRule="auto"/>
        <w:ind w:left="840"/>
        <w:jc w:val="both"/>
        <w:rPr>
          <w:sz w:val="20"/>
          <w:szCs w:val="20"/>
        </w:rPr>
      </w:pPr>
      <w:r>
        <w:rPr>
          <w:rFonts w:ascii="Arial" w:eastAsia="Arial" w:hAnsi="Arial" w:cs="Arial"/>
          <w:sz w:val="24"/>
          <w:szCs w:val="24"/>
        </w:rPr>
        <w:t>Mr. Schiferl explained that The Oakland Housing Authority (Authority) manages 1,539 units for the Oakland Affordable Housing Preservation Initiatives, Inc., (OAHPI) and has a need to purchase Maintenance Repair and Operations (MRO) Supplies, Equipment, and Related Products and Services to address preventative, planned, urgent, routine and emergency work orders and capital funded projects. Lowe's has a cooperative agreement that allows OAHPI to purchase supplies for units that widens its ability to fix units</w:t>
      </w:r>
      <w:r>
        <w:rPr>
          <w:rFonts w:ascii="Arial" w:eastAsia="Arial" w:hAnsi="Arial" w:cs="Arial"/>
          <w:sz w:val="24"/>
          <w:szCs w:val="24"/>
        </w:rPr>
        <w:t xml:space="preserve"> on a day-to-day basis.</w:t>
      </w:r>
    </w:p>
    <w:p w14:paraId="5E088827" w14:textId="77777777" w:rsidR="00DC7E04" w:rsidRDefault="00DC7E04">
      <w:pPr>
        <w:spacing w:line="228" w:lineRule="exact"/>
        <w:rPr>
          <w:sz w:val="20"/>
          <w:szCs w:val="20"/>
        </w:rPr>
      </w:pPr>
    </w:p>
    <w:p w14:paraId="085C2181" w14:textId="77777777" w:rsidR="00DC7E04" w:rsidRDefault="00D14186">
      <w:pPr>
        <w:ind w:left="840"/>
        <w:rPr>
          <w:sz w:val="20"/>
          <w:szCs w:val="20"/>
        </w:rPr>
      </w:pPr>
      <w:r>
        <w:rPr>
          <w:rFonts w:ascii="Arial" w:eastAsia="Arial" w:hAnsi="Arial" w:cs="Arial"/>
          <w:sz w:val="24"/>
          <w:szCs w:val="24"/>
        </w:rPr>
        <w:t>Staff answered questions from the Directors.</w:t>
      </w:r>
    </w:p>
    <w:p w14:paraId="6A57CF82" w14:textId="77777777" w:rsidR="00DC7E04" w:rsidRDefault="00DC7E04">
      <w:pPr>
        <w:spacing w:line="316" w:lineRule="exact"/>
        <w:rPr>
          <w:sz w:val="20"/>
          <w:szCs w:val="20"/>
        </w:rPr>
      </w:pPr>
    </w:p>
    <w:p w14:paraId="45C0A1EA" w14:textId="0BEC282B" w:rsidR="00DC7E04" w:rsidRDefault="00CF5A52">
      <w:pPr>
        <w:ind w:left="840"/>
        <w:rPr>
          <w:sz w:val="20"/>
          <w:szCs w:val="20"/>
        </w:rPr>
      </w:pPr>
      <w:r>
        <w:rPr>
          <w:rFonts w:ascii="Arial" w:eastAsia="Arial" w:hAnsi="Arial" w:cs="Arial"/>
          <w:sz w:val="24"/>
          <w:szCs w:val="24"/>
        </w:rPr>
        <w:t>Director</w:t>
      </w:r>
      <w:r w:rsidR="00D14186">
        <w:rPr>
          <w:rFonts w:ascii="Arial" w:eastAsia="Arial" w:hAnsi="Arial" w:cs="Arial"/>
          <w:sz w:val="24"/>
          <w:szCs w:val="24"/>
        </w:rPr>
        <w:t xml:space="preserve"> Mayes moved to Approve item 6.4 which was seconded by</w:t>
      </w:r>
    </w:p>
    <w:p w14:paraId="0A10793C" w14:textId="77777777" w:rsidR="00DC7E04" w:rsidRDefault="00DC7E04">
      <w:pPr>
        <w:spacing w:line="30" w:lineRule="exact"/>
        <w:rPr>
          <w:sz w:val="20"/>
          <w:szCs w:val="20"/>
        </w:rPr>
      </w:pPr>
    </w:p>
    <w:p w14:paraId="3507A380" w14:textId="5EB96147" w:rsidR="00DC7E04" w:rsidRDefault="00CF5A52">
      <w:pPr>
        <w:ind w:left="840"/>
        <w:rPr>
          <w:sz w:val="20"/>
          <w:szCs w:val="20"/>
        </w:rPr>
      </w:pPr>
      <w:r>
        <w:rPr>
          <w:rFonts w:ascii="Arial" w:eastAsia="Arial" w:hAnsi="Arial" w:cs="Arial"/>
          <w:sz w:val="24"/>
          <w:szCs w:val="24"/>
        </w:rPr>
        <w:t>Director</w:t>
      </w:r>
      <w:r w:rsidR="00D14186">
        <w:rPr>
          <w:rFonts w:ascii="Arial" w:eastAsia="Arial" w:hAnsi="Arial" w:cs="Arial"/>
          <w:sz w:val="24"/>
          <w:szCs w:val="24"/>
        </w:rPr>
        <w:t xml:space="preserve"> Wells. The motion Passed by the following vote:</w:t>
      </w:r>
    </w:p>
    <w:p w14:paraId="011841E4" w14:textId="77777777" w:rsidR="00DC7E04" w:rsidRDefault="00DC7E04">
      <w:pPr>
        <w:spacing w:line="242" w:lineRule="exact"/>
        <w:rPr>
          <w:sz w:val="20"/>
          <w:szCs w:val="20"/>
        </w:rPr>
      </w:pPr>
    </w:p>
    <w:p w14:paraId="1AA479E2" w14:textId="77777777" w:rsidR="00DC7E04" w:rsidRDefault="00D14186">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32E49378" w14:textId="77777777" w:rsidR="00DC7E04" w:rsidRDefault="00DC7E04">
      <w:pPr>
        <w:spacing w:line="34" w:lineRule="exact"/>
        <w:rPr>
          <w:sz w:val="20"/>
          <w:szCs w:val="20"/>
        </w:rPr>
      </w:pPr>
    </w:p>
    <w:p w14:paraId="05FA22B3" w14:textId="77777777" w:rsidR="00DC7E04" w:rsidRDefault="00D14186">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6811DC6B" w14:textId="77777777" w:rsidR="00DC7E04" w:rsidRDefault="00D14186">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1041DD96" w14:textId="77777777" w:rsidR="00DC7E04" w:rsidRDefault="00D14186">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49DE8415" w14:textId="77777777" w:rsidR="00DC7E04" w:rsidRDefault="00DC7E04">
      <w:pPr>
        <w:spacing w:line="210" w:lineRule="exact"/>
        <w:rPr>
          <w:sz w:val="20"/>
          <w:szCs w:val="20"/>
        </w:rPr>
      </w:pPr>
    </w:p>
    <w:p w14:paraId="787DE321" w14:textId="66FD80AA" w:rsidR="00DC7E04" w:rsidRDefault="00D14186">
      <w:pPr>
        <w:spacing w:line="245" w:lineRule="auto"/>
        <w:ind w:left="820" w:right="260" w:hanging="491"/>
        <w:rPr>
          <w:sz w:val="20"/>
          <w:szCs w:val="20"/>
        </w:rPr>
      </w:pPr>
      <w:r>
        <w:rPr>
          <w:rFonts w:ascii="Arial" w:eastAsia="Arial" w:hAnsi="Arial" w:cs="Arial"/>
          <w:sz w:val="24"/>
          <w:szCs w:val="24"/>
        </w:rPr>
        <w:t>6.5</w:t>
      </w:r>
      <w:r w:rsidR="00CF5A52">
        <w:rPr>
          <w:rFonts w:ascii="Arial" w:eastAsia="Arial" w:hAnsi="Arial" w:cs="Arial"/>
          <w:sz w:val="24"/>
          <w:szCs w:val="24"/>
        </w:rPr>
        <w:t xml:space="preserve"> </w:t>
      </w:r>
      <w:r>
        <w:rPr>
          <w:rFonts w:ascii="Arial" w:eastAsia="Arial" w:hAnsi="Arial" w:cs="Arial"/>
          <w:sz w:val="24"/>
          <w:szCs w:val="24"/>
        </w:rPr>
        <w:t xml:space="preserve"> Adopt a resolution authorizing the Executive Director to execute a contract between Oakland Affordable Housing Preservation Initiatives and Orkin, LLC for Pest Control Products and Services in an amount not-to-exceed $500,000 for a term not to exceed April 8, 2026, with the option to renew for up to three (3) additional one-year option terms, subject to the exercise of such one year option terms by the underlying awarding body for an amount not to exceed $500,000 for each option term, for a total contract </w:t>
      </w:r>
      <w:r>
        <w:rPr>
          <w:rFonts w:ascii="Arial" w:eastAsia="Arial" w:hAnsi="Arial" w:cs="Arial"/>
          <w:sz w:val="24"/>
          <w:szCs w:val="24"/>
        </w:rPr>
        <w:t>not to exceed $2,000,000 for a term not to exceed April 8, 2029.</w:t>
      </w:r>
    </w:p>
    <w:p w14:paraId="107F7076" w14:textId="77777777" w:rsidR="00DC7E04" w:rsidRDefault="00DC7E04">
      <w:pPr>
        <w:spacing w:line="190" w:lineRule="exact"/>
        <w:rPr>
          <w:sz w:val="20"/>
          <w:szCs w:val="20"/>
        </w:rPr>
      </w:pPr>
    </w:p>
    <w:p w14:paraId="040A21EF" w14:textId="77777777" w:rsidR="00DC7E04" w:rsidRDefault="00D14186">
      <w:pPr>
        <w:ind w:left="840"/>
        <w:rPr>
          <w:sz w:val="20"/>
          <w:szCs w:val="20"/>
        </w:rPr>
      </w:pPr>
      <w:r>
        <w:rPr>
          <w:rFonts w:ascii="Arial" w:eastAsia="Arial" w:hAnsi="Arial" w:cs="Arial"/>
          <w:b/>
          <w:bCs/>
          <w:sz w:val="24"/>
          <w:szCs w:val="24"/>
        </w:rPr>
        <w:t>Attachments:</w:t>
      </w:r>
    </w:p>
    <w:p w14:paraId="13C470BE" w14:textId="77777777" w:rsidR="00DC7E04" w:rsidRDefault="00DC7E04">
      <w:pPr>
        <w:spacing w:line="243" w:lineRule="exact"/>
        <w:rPr>
          <w:sz w:val="20"/>
          <w:szCs w:val="20"/>
        </w:rPr>
      </w:pPr>
    </w:p>
    <w:p w14:paraId="7225F539" w14:textId="77777777" w:rsidR="00DC7E04" w:rsidRDefault="00D14186">
      <w:pPr>
        <w:ind w:left="840"/>
        <w:rPr>
          <w:rFonts w:ascii="Arial" w:eastAsia="Arial" w:hAnsi="Arial" w:cs="Arial"/>
          <w:color w:val="0000EE"/>
          <w:sz w:val="24"/>
          <w:szCs w:val="24"/>
        </w:rPr>
      </w:pPr>
      <w:hyperlink r:id="rId32">
        <w:r>
          <w:rPr>
            <w:rFonts w:ascii="Arial" w:eastAsia="Arial" w:hAnsi="Arial" w:cs="Arial"/>
            <w:color w:val="0000EE"/>
            <w:sz w:val="24"/>
            <w:szCs w:val="24"/>
          </w:rPr>
          <w:t>Staff Report - Orkin</w:t>
        </w:r>
      </w:hyperlink>
    </w:p>
    <w:p w14:paraId="353D817F" w14:textId="77777777" w:rsidR="00DC7E04" w:rsidRDefault="00DC7E04">
      <w:pPr>
        <w:spacing w:line="32" w:lineRule="exact"/>
        <w:rPr>
          <w:sz w:val="20"/>
          <w:szCs w:val="20"/>
        </w:rPr>
      </w:pPr>
    </w:p>
    <w:p w14:paraId="139DAD4C" w14:textId="77777777" w:rsidR="00DC7E04" w:rsidRDefault="00D14186">
      <w:pPr>
        <w:ind w:left="840"/>
        <w:rPr>
          <w:rFonts w:ascii="Arial" w:eastAsia="Arial" w:hAnsi="Arial" w:cs="Arial"/>
          <w:color w:val="0000EE"/>
          <w:sz w:val="24"/>
          <w:szCs w:val="24"/>
        </w:rPr>
      </w:pPr>
      <w:hyperlink r:id="rId33">
        <w:r>
          <w:rPr>
            <w:rFonts w:ascii="Arial" w:eastAsia="Arial" w:hAnsi="Arial" w:cs="Arial"/>
            <w:color w:val="0000EE"/>
            <w:sz w:val="24"/>
            <w:szCs w:val="24"/>
          </w:rPr>
          <w:t>Orkin OAHPI CCGS Review Memo</w:t>
        </w:r>
      </w:hyperlink>
    </w:p>
    <w:p w14:paraId="230DED04" w14:textId="77777777" w:rsidR="00DC7E04" w:rsidRDefault="00D14186">
      <w:pPr>
        <w:ind w:left="840"/>
        <w:rPr>
          <w:rFonts w:ascii="Arial" w:eastAsia="Arial" w:hAnsi="Arial" w:cs="Arial"/>
          <w:color w:val="0000EE"/>
          <w:sz w:val="24"/>
          <w:szCs w:val="24"/>
        </w:rPr>
      </w:pPr>
      <w:hyperlink r:id="rId34">
        <w:r>
          <w:rPr>
            <w:rFonts w:ascii="Arial" w:eastAsia="Arial" w:hAnsi="Arial" w:cs="Arial"/>
            <w:color w:val="0000EE"/>
            <w:sz w:val="24"/>
            <w:szCs w:val="24"/>
          </w:rPr>
          <w:t>OMNIA Orkin Flyer</w:t>
        </w:r>
      </w:hyperlink>
    </w:p>
    <w:p w14:paraId="684A72F7" w14:textId="77777777" w:rsidR="00DC7E04" w:rsidRDefault="00D14186">
      <w:pPr>
        <w:ind w:left="840"/>
        <w:rPr>
          <w:rFonts w:ascii="Arial" w:eastAsia="Arial" w:hAnsi="Arial" w:cs="Arial"/>
          <w:color w:val="0000EE"/>
          <w:sz w:val="24"/>
          <w:szCs w:val="24"/>
        </w:rPr>
      </w:pPr>
      <w:hyperlink r:id="rId35">
        <w:r>
          <w:rPr>
            <w:rFonts w:ascii="Arial" w:eastAsia="Arial" w:hAnsi="Arial" w:cs="Arial"/>
            <w:color w:val="0000EE"/>
            <w:sz w:val="24"/>
            <w:szCs w:val="24"/>
          </w:rPr>
          <w:t>Resolution Orkin</w:t>
        </w:r>
      </w:hyperlink>
    </w:p>
    <w:p w14:paraId="0B2956A2" w14:textId="77777777" w:rsidR="00DC7E04" w:rsidRDefault="00D14186">
      <w:pPr>
        <w:ind w:left="840"/>
        <w:rPr>
          <w:rFonts w:ascii="Arial" w:eastAsia="Arial" w:hAnsi="Arial" w:cs="Arial"/>
          <w:color w:val="0000EE"/>
          <w:sz w:val="24"/>
          <w:szCs w:val="24"/>
        </w:rPr>
      </w:pPr>
      <w:hyperlink r:id="rId36">
        <w:r>
          <w:rPr>
            <w:rFonts w:ascii="Arial" w:eastAsia="Arial" w:hAnsi="Arial" w:cs="Arial"/>
            <w:color w:val="0000EE"/>
            <w:sz w:val="24"/>
            <w:szCs w:val="24"/>
          </w:rPr>
          <w:t>Resolution 25-009</w:t>
        </w:r>
      </w:hyperlink>
    </w:p>
    <w:p w14:paraId="4BED43B7" w14:textId="77777777" w:rsidR="00DC7E04" w:rsidRDefault="00DC7E04">
      <w:pPr>
        <w:spacing w:line="209" w:lineRule="exact"/>
        <w:rPr>
          <w:sz w:val="20"/>
          <w:szCs w:val="20"/>
        </w:rPr>
      </w:pPr>
    </w:p>
    <w:p w14:paraId="684BAC87" w14:textId="77777777" w:rsidR="00DC7E04" w:rsidRDefault="00D14186">
      <w:pPr>
        <w:spacing w:line="281" w:lineRule="auto"/>
        <w:ind w:left="840"/>
        <w:rPr>
          <w:sz w:val="20"/>
          <w:szCs w:val="20"/>
        </w:rPr>
      </w:pPr>
      <w:r>
        <w:rPr>
          <w:rFonts w:ascii="Arial" w:eastAsia="Arial" w:hAnsi="Arial" w:cs="Arial"/>
          <w:sz w:val="24"/>
          <w:szCs w:val="24"/>
        </w:rPr>
        <w:t>Director of Property Management, Mark Schiferl, presented this item to authorize the Executive Director to execute a contract between Oakland Affordable Housing</w:t>
      </w:r>
    </w:p>
    <w:p w14:paraId="3A26AA35" w14:textId="77777777" w:rsidR="00DC7E04" w:rsidRDefault="00DC7E04">
      <w:pPr>
        <w:sectPr w:rsidR="00DC7E04">
          <w:pgSz w:w="12240" w:h="15840"/>
          <w:pgMar w:top="1051" w:right="1140" w:bottom="545" w:left="1440" w:header="0" w:footer="0" w:gutter="0"/>
          <w:cols w:space="720" w:equalWidth="0">
            <w:col w:w="9660"/>
          </w:cols>
        </w:sectPr>
      </w:pPr>
    </w:p>
    <w:p w14:paraId="785C940F" w14:textId="77777777" w:rsidR="00DC7E04" w:rsidRDefault="00D14186">
      <w:pPr>
        <w:spacing w:line="281" w:lineRule="auto"/>
        <w:ind w:left="840"/>
        <w:jc w:val="both"/>
        <w:rPr>
          <w:sz w:val="20"/>
          <w:szCs w:val="20"/>
        </w:rPr>
      </w:pPr>
      <w:r>
        <w:rPr>
          <w:rFonts w:ascii="Arial" w:eastAsia="Arial" w:hAnsi="Arial" w:cs="Arial"/>
          <w:sz w:val="24"/>
          <w:szCs w:val="24"/>
        </w:rPr>
        <w:lastRenderedPageBreak/>
        <w:t xml:space="preserve">Preservation Initiatives (OAHPI) and </w:t>
      </w:r>
      <w:r>
        <w:rPr>
          <w:rFonts w:ascii="Arial" w:eastAsia="Arial" w:hAnsi="Arial" w:cs="Arial"/>
          <w:sz w:val="24"/>
          <w:szCs w:val="24"/>
        </w:rPr>
        <w:t>Orkin, LLC (Orkin) for Pest Control Products and Services.</w:t>
      </w:r>
    </w:p>
    <w:p w14:paraId="12A8F75E" w14:textId="77777777" w:rsidR="00DC7E04" w:rsidRDefault="00DC7E04">
      <w:pPr>
        <w:spacing w:line="182" w:lineRule="exact"/>
        <w:rPr>
          <w:sz w:val="20"/>
          <w:szCs w:val="20"/>
        </w:rPr>
      </w:pPr>
    </w:p>
    <w:p w14:paraId="7726849F" w14:textId="263DDCBD" w:rsidR="00DC7E04" w:rsidRDefault="00D14186">
      <w:pPr>
        <w:spacing w:line="253" w:lineRule="auto"/>
        <w:ind w:left="840"/>
        <w:jc w:val="both"/>
        <w:rPr>
          <w:sz w:val="20"/>
          <w:szCs w:val="20"/>
        </w:rPr>
      </w:pPr>
      <w:r>
        <w:rPr>
          <w:rFonts w:ascii="Arial" w:eastAsia="Arial" w:hAnsi="Arial" w:cs="Arial"/>
          <w:sz w:val="24"/>
          <w:szCs w:val="24"/>
        </w:rPr>
        <w:t>Mr. Schiferl explained that OAHPI is currently in a contract with Orkin for pest control services under a cooperative agreement. This cont</w:t>
      </w:r>
      <w:r w:rsidR="00CF5A52">
        <w:rPr>
          <w:rFonts w:ascii="Arial" w:eastAsia="Arial" w:hAnsi="Arial" w:cs="Arial"/>
          <w:sz w:val="24"/>
          <w:szCs w:val="24"/>
        </w:rPr>
        <w:t>r</w:t>
      </w:r>
      <w:r>
        <w:rPr>
          <w:rFonts w:ascii="Arial" w:eastAsia="Arial" w:hAnsi="Arial" w:cs="Arial"/>
          <w:sz w:val="24"/>
          <w:szCs w:val="24"/>
        </w:rPr>
        <w:t xml:space="preserve">act is set to expire so staff </w:t>
      </w:r>
      <w:proofErr w:type="gramStart"/>
      <w:r>
        <w:rPr>
          <w:rFonts w:ascii="Arial" w:eastAsia="Arial" w:hAnsi="Arial" w:cs="Arial"/>
          <w:sz w:val="24"/>
          <w:szCs w:val="24"/>
        </w:rPr>
        <w:t>is</w:t>
      </w:r>
      <w:proofErr w:type="gramEnd"/>
      <w:r>
        <w:rPr>
          <w:rFonts w:ascii="Arial" w:eastAsia="Arial" w:hAnsi="Arial" w:cs="Arial"/>
          <w:sz w:val="24"/>
          <w:szCs w:val="24"/>
        </w:rPr>
        <w:t xml:space="preserve"> seeking authorization to enter into a new cooperative agreement to have pest control products and services through April 8, 2029.</w:t>
      </w:r>
    </w:p>
    <w:p w14:paraId="1BBABFCD" w14:textId="77777777" w:rsidR="00DC7E04" w:rsidRDefault="00DC7E04">
      <w:pPr>
        <w:spacing w:line="216" w:lineRule="exact"/>
        <w:rPr>
          <w:sz w:val="20"/>
          <w:szCs w:val="20"/>
        </w:rPr>
      </w:pPr>
    </w:p>
    <w:p w14:paraId="665CCEA6" w14:textId="77777777" w:rsidR="00DC7E04" w:rsidRDefault="00D14186">
      <w:pPr>
        <w:ind w:left="840"/>
        <w:rPr>
          <w:sz w:val="20"/>
          <w:szCs w:val="20"/>
        </w:rPr>
      </w:pPr>
      <w:r>
        <w:rPr>
          <w:rFonts w:ascii="Arial" w:eastAsia="Arial" w:hAnsi="Arial" w:cs="Arial"/>
          <w:sz w:val="24"/>
          <w:szCs w:val="24"/>
        </w:rPr>
        <w:t>Staff answered questions from the Directors.</w:t>
      </w:r>
    </w:p>
    <w:p w14:paraId="11709278" w14:textId="77777777" w:rsidR="00DC7E04" w:rsidRDefault="00DC7E04">
      <w:pPr>
        <w:spacing w:line="240" w:lineRule="exact"/>
        <w:rPr>
          <w:sz w:val="20"/>
          <w:szCs w:val="20"/>
        </w:rPr>
      </w:pPr>
    </w:p>
    <w:p w14:paraId="26AFC91B" w14:textId="56458BF4" w:rsidR="00DC7E04" w:rsidRDefault="00CF5A52">
      <w:pPr>
        <w:spacing w:line="281" w:lineRule="auto"/>
        <w:ind w:left="840" w:right="1220"/>
        <w:rPr>
          <w:sz w:val="20"/>
          <w:szCs w:val="20"/>
        </w:rPr>
      </w:pPr>
      <w:r>
        <w:rPr>
          <w:rFonts w:ascii="Arial" w:eastAsia="Arial" w:hAnsi="Arial" w:cs="Arial"/>
          <w:sz w:val="24"/>
          <w:szCs w:val="24"/>
        </w:rPr>
        <w:t>Director</w:t>
      </w:r>
      <w:r w:rsidR="00D14186">
        <w:rPr>
          <w:rFonts w:ascii="Arial" w:eastAsia="Arial" w:hAnsi="Arial" w:cs="Arial"/>
          <w:sz w:val="24"/>
          <w:szCs w:val="24"/>
        </w:rPr>
        <w:t xml:space="preserve"> Wells moved to Approve item 6.5 which was seconded by </w:t>
      </w:r>
      <w:r>
        <w:rPr>
          <w:rFonts w:ascii="Arial" w:eastAsia="Arial" w:hAnsi="Arial" w:cs="Arial"/>
          <w:sz w:val="24"/>
          <w:szCs w:val="24"/>
        </w:rPr>
        <w:t>Director</w:t>
      </w:r>
      <w:r w:rsidR="00D14186">
        <w:rPr>
          <w:rFonts w:ascii="Arial" w:eastAsia="Arial" w:hAnsi="Arial" w:cs="Arial"/>
          <w:sz w:val="24"/>
          <w:szCs w:val="24"/>
        </w:rPr>
        <w:t xml:space="preserve"> Mayes. The motion Passed by the following vote:</w:t>
      </w:r>
    </w:p>
    <w:p w14:paraId="40C2DD89" w14:textId="77777777" w:rsidR="00DC7E04" w:rsidRDefault="00DC7E04">
      <w:pPr>
        <w:spacing w:line="178" w:lineRule="exact"/>
        <w:rPr>
          <w:sz w:val="20"/>
          <w:szCs w:val="20"/>
        </w:rPr>
      </w:pPr>
    </w:p>
    <w:p w14:paraId="0EB9AA9D" w14:textId="77777777" w:rsidR="00DC7E04" w:rsidRDefault="00D14186">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03D2F459" w14:textId="77777777" w:rsidR="00DC7E04" w:rsidRDefault="00DC7E04">
      <w:pPr>
        <w:spacing w:line="34" w:lineRule="exact"/>
        <w:rPr>
          <w:sz w:val="20"/>
          <w:szCs w:val="20"/>
        </w:rPr>
      </w:pPr>
    </w:p>
    <w:p w14:paraId="4EF4AD5C" w14:textId="77777777" w:rsidR="00DC7E04" w:rsidRDefault="00D14186">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1BAB70A6" w14:textId="77777777" w:rsidR="00DC7E04" w:rsidRDefault="00D14186">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1B0D5C0F" w14:textId="77777777" w:rsidR="00DC7E04" w:rsidRDefault="00D14186">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6A91776D" w14:textId="77777777" w:rsidR="00DC7E04" w:rsidRDefault="00DC7E04">
      <w:pPr>
        <w:spacing w:line="210" w:lineRule="exact"/>
        <w:rPr>
          <w:sz w:val="20"/>
          <w:szCs w:val="20"/>
        </w:rPr>
      </w:pPr>
    </w:p>
    <w:p w14:paraId="699F717A" w14:textId="1C766893" w:rsidR="00DC7E04" w:rsidRDefault="00D14186">
      <w:pPr>
        <w:spacing w:line="245" w:lineRule="auto"/>
        <w:ind w:left="820" w:right="260" w:hanging="491"/>
        <w:rPr>
          <w:sz w:val="20"/>
          <w:szCs w:val="20"/>
        </w:rPr>
      </w:pPr>
      <w:r>
        <w:rPr>
          <w:rFonts w:ascii="Arial" w:eastAsia="Arial" w:hAnsi="Arial" w:cs="Arial"/>
          <w:sz w:val="24"/>
          <w:szCs w:val="24"/>
        </w:rPr>
        <w:t>6.6</w:t>
      </w:r>
      <w:r w:rsidR="00E542BA">
        <w:rPr>
          <w:rFonts w:ascii="Arial" w:eastAsia="Arial" w:hAnsi="Arial" w:cs="Arial"/>
          <w:sz w:val="24"/>
          <w:szCs w:val="24"/>
        </w:rPr>
        <w:t xml:space="preserve"> </w:t>
      </w:r>
      <w:r>
        <w:rPr>
          <w:rFonts w:ascii="Arial" w:eastAsia="Arial" w:hAnsi="Arial" w:cs="Arial"/>
          <w:sz w:val="24"/>
          <w:szCs w:val="24"/>
        </w:rPr>
        <w:t xml:space="preserve"> Adopt a resolution authorizing the Executive Director to execute an amendment to the contract between Oakland Affordable Housing Preservation Initiatives (OAHPI) and Pinnacle General Construction, Inc. (Pinnacle) to provide general contractor on-call &amp; minor construction services, increasing the maximum contract amount for the first option term by a total of $1,000,000 from $500,000 to $1,500,000 and increasing each of the two remaining option terms by $500,000 from $500,000 to $1,000,000, for an amended t</w:t>
      </w:r>
      <w:r>
        <w:rPr>
          <w:rFonts w:ascii="Arial" w:eastAsia="Arial" w:hAnsi="Arial" w:cs="Arial"/>
          <w:sz w:val="24"/>
          <w:szCs w:val="24"/>
        </w:rPr>
        <w:t>otal amount not to exceed from $3,100,000 to $5,100,000 for a contract term not to exceed April 30, 2028.</w:t>
      </w:r>
    </w:p>
    <w:p w14:paraId="24D15034" w14:textId="77777777" w:rsidR="00DC7E04" w:rsidRDefault="00DC7E04">
      <w:pPr>
        <w:spacing w:line="184" w:lineRule="exact"/>
        <w:rPr>
          <w:sz w:val="20"/>
          <w:szCs w:val="20"/>
        </w:rPr>
      </w:pPr>
    </w:p>
    <w:p w14:paraId="0CFEB089" w14:textId="77777777" w:rsidR="00DC7E04" w:rsidRDefault="00D14186">
      <w:pPr>
        <w:ind w:left="840"/>
        <w:rPr>
          <w:sz w:val="20"/>
          <w:szCs w:val="20"/>
        </w:rPr>
      </w:pPr>
      <w:r>
        <w:rPr>
          <w:rFonts w:ascii="Arial" w:eastAsia="Arial" w:hAnsi="Arial" w:cs="Arial"/>
          <w:b/>
          <w:bCs/>
          <w:sz w:val="24"/>
          <w:szCs w:val="24"/>
        </w:rPr>
        <w:t>Attachments:</w:t>
      </w:r>
    </w:p>
    <w:p w14:paraId="21C742DA" w14:textId="77777777" w:rsidR="00DC7E04" w:rsidRDefault="00DC7E04">
      <w:pPr>
        <w:spacing w:line="243" w:lineRule="exact"/>
        <w:rPr>
          <w:sz w:val="20"/>
          <w:szCs w:val="20"/>
        </w:rPr>
      </w:pPr>
    </w:p>
    <w:p w14:paraId="745C58D1" w14:textId="77777777" w:rsidR="00DC7E04" w:rsidRDefault="00D14186">
      <w:pPr>
        <w:ind w:left="840"/>
        <w:rPr>
          <w:rFonts w:ascii="Arial" w:eastAsia="Arial" w:hAnsi="Arial" w:cs="Arial"/>
          <w:color w:val="0000EE"/>
          <w:sz w:val="24"/>
          <w:szCs w:val="24"/>
        </w:rPr>
      </w:pPr>
      <w:hyperlink r:id="rId37">
        <w:r>
          <w:rPr>
            <w:rFonts w:ascii="Arial" w:eastAsia="Arial" w:hAnsi="Arial" w:cs="Arial"/>
            <w:color w:val="0000EE"/>
            <w:sz w:val="24"/>
            <w:szCs w:val="24"/>
          </w:rPr>
          <w:t>Staff Report - Pinnacle General Construction</w:t>
        </w:r>
      </w:hyperlink>
    </w:p>
    <w:p w14:paraId="15C84FE7" w14:textId="77777777" w:rsidR="00DC7E04" w:rsidRDefault="00DC7E04">
      <w:pPr>
        <w:spacing w:line="32" w:lineRule="exact"/>
        <w:rPr>
          <w:sz w:val="20"/>
          <w:szCs w:val="20"/>
        </w:rPr>
      </w:pPr>
    </w:p>
    <w:p w14:paraId="40ADFBB4" w14:textId="77777777" w:rsidR="00DC7E04" w:rsidRDefault="00D14186">
      <w:pPr>
        <w:ind w:left="840"/>
        <w:rPr>
          <w:rFonts w:ascii="Arial" w:eastAsia="Arial" w:hAnsi="Arial" w:cs="Arial"/>
          <w:color w:val="0000EE"/>
          <w:sz w:val="24"/>
          <w:szCs w:val="24"/>
        </w:rPr>
      </w:pPr>
      <w:hyperlink r:id="rId38">
        <w:r>
          <w:rPr>
            <w:rFonts w:ascii="Arial" w:eastAsia="Arial" w:hAnsi="Arial" w:cs="Arial"/>
            <w:color w:val="0000EE"/>
            <w:sz w:val="24"/>
            <w:szCs w:val="24"/>
          </w:rPr>
          <w:t>OAHPI Resolution 24-003</w:t>
        </w:r>
      </w:hyperlink>
    </w:p>
    <w:p w14:paraId="6D9DF75D" w14:textId="77777777" w:rsidR="00DC7E04" w:rsidRDefault="00D14186">
      <w:pPr>
        <w:ind w:left="840"/>
        <w:rPr>
          <w:rFonts w:ascii="Arial" w:eastAsia="Arial" w:hAnsi="Arial" w:cs="Arial"/>
          <w:color w:val="0000EE"/>
          <w:sz w:val="24"/>
          <w:szCs w:val="24"/>
        </w:rPr>
      </w:pPr>
      <w:hyperlink r:id="rId39">
        <w:r>
          <w:rPr>
            <w:rFonts w:ascii="Arial" w:eastAsia="Arial" w:hAnsi="Arial" w:cs="Arial"/>
            <w:color w:val="0000EE"/>
            <w:sz w:val="24"/>
            <w:szCs w:val="24"/>
          </w:rPr>
          <w:t>Resolution Pinnacle General Contracting Amendment</w:t>
        </w:r>
      </w:hyperlink>
    </w:p>
    <w:p w14:paraId="602795DB" w14:textId="77777777" w:rsidR="00DC7E04" w:rsidRDefault="00D14186">
      <w:pPr>
        <w:ind w:left="840"/>
        <w:rPr>
          <w:rFonts w:ascii="Arial" w:eastAsia="Arial" w:hAnsi="Arial" w:cs="Arial"/>
          <w:color w:val="0000EE"/>
          <w:sz w:val="24"/>
          <w:szCs w:val="24"/>
        </w:rPr>
      </w:pPr>
      <w:hyperlink r:id="rId40">
        <w:r>
          <w:rPr>
            <w:rFonts w:ascii="Arial" w:eastAsia="Arial" w:hAnsi="Arial" w:cs="Arial"/>
            <w:color w:val="0000EE"/>
            <w:sz w:val="24"/>
            <w:szCs w:val="24"/>
          </w:rPr>
          <w:t>Resolution 25-010</w:t>
        </w:r>
      </w:hyperlink>
    </w:p>
    <w:p w14:paraId="69ACE220" w14:textId="77777777" w:rsidR="00DC7E04" w:rsidRDefault="00DC7E04">
      <w:pPr>
        <w:spacing w:line="209" w:lineRule="exact"/>
        <w:rPr>
          <w:sz w:val="20"/>
          <w:szCs w:val="20"/>
        </w:rPr>
      </w:pPr>
    </w:p>
    <w:p w14:paraId="286BD139" w14:textId="77777777" w:rsidR="00DC7E04" w:rsidRDefault="00D14186">
      <w:pPr>
        <w:spacing w:line="250" w:lineRule="auto"/>
        <w:ind w:left="840"/>
        <w:jc w:val="both"/>
        <w:rPr>
          <w:sz w:val="20"/>
          <w:szCs w:val="20"/>
        </w:rPr>
      </w:pPr>
      <w:r>
        <w:rPr>
          <w:rFonts w:ascii="Arial" w:eastAsia="Arial" w:hAnsi="Arial" w:cs="Arial"/>
          <w:sz w:val="24"/>
          <w:szCs w:val="24"/>
        </w:rPr>
        <w:t>Director of Property Management, Mark Schiferl, presented this item to authorize Executive Director to execute an amendment to the contract between Oakland Affordable Housing Preservation Initiatives (OAHPI) and Pinnacle General Construction, Inc. (Pinnacle) to provide general contractor on-call &amp; minor construction services.</w:t>
      </w:r>
    </w:p>
    <w:p w14:paraId="4B464B40" w14:textId="77777777" w:rsidR="00DC7E04" w:rsidRDefault="00DC7E04">
      <w:pPr>
        <w:spacing w:line="219" w:lineRule="exact"/>
        <w:rPr>
          <w:sz w:val="20"/>
          <w:szCs w:val="20"/>
        </w:rPr>
      </w:pPr>
    </w:p>
    <w:p w14:paraId="62C1C465" w14:textId="77777777" w:rsidR="00DC7E04" w:rsidRDefault="00D14186">
      <w:pPr>
        <w:spacing w:line="246" w:lineRule="auto"/>
        <w:ind w:left="840"/>
        <w:jc w:val="both"/>
        <w:rPr>
          <w:sz w:val="20"/>
          <w:szCs w:val="20"/>
        </w:rPr>
      </w:pPr>
      <w:r>
        <w:rPr>
          <w:rFonts w:ascii="Arial" w:eastAsia="Arial" w:hAnsi="Arial" w:cs="Arial"/>
          <w:sz w:val="24"/>
          <w:szCs w:val="24"/>
        </w:rPr>
        <w:t>Mr. Schiferl explained that this action is being requested due to an increased need for general contractor on -call &amp; minor construction services including emergency response services during and after normal business hours and holidays to provide timely responses to our families at the properties to abate roofing issues at the properties. Roof repair and replacement projects have been found through reports from staff and resident work orders at the properties. Additional funds are needed to ensure OAHPI sta</w:t>
      </w:r>
      <w:r>
        <w:rPr>
          <w:rFonts w:ascii="Arial" w:eastAsia="Arial" w:hAnsi="Arial" w:cs="Arial"/>
          <w:sz w:val="24"/>
          <w:szCs w:val="24"/>
        </w:rPr>
        <w:t>ff can continue to address roofing issues at the properties.</w:t>
      </w:r>
    </w:p>
    <w:p w14:paraId="3E9830FB" w14:textId="77777777" w:rsidR="00DC7E04" w:rsidRDefault="00DC7E04">
      <w:pPr>
        <w:spacing w:line="228" w:lineRule="exact"/>
        <w:rPr>
          <w:sz w:val="20"/>
          <w:szCs w:val="20"/>
        </w:rPr>
      </w:pPr>
    </w:p>
    <w:p w14:paraId="6F9BE24D" w14:textId="77777777" w:rsidR="00DC7E04" w:rsidRDefault="00D14186">
      <w:pPr>
        <w:ind w:left="840"/>
        <w:rPr>
          <w:sz w:val="20"/>
          <w:szCs w:val="20"/>
        </w:rPr>
      </w:pPr>
      <w:r>
        <w:rPr>
          <w:rFonts w:ascii="Arial" w:eastAsia="Arial" w:hAnsi="Arial" w:cs="Arial"/>
          <w:sz w:val="24"/>
          <w:szCs w:val="24"/>
        </w:rPr>
        <w:t>Staff answered questions from the Directors.</w:t>
      </w:r>
    </w:p>
    <w:p w14:paraId="4A458B00" w14:textId="77777777" w:rsidR="00DC7E04" w:rsidRDefault="00DC7E04">
      <w:pPr>
        <w:sectPr w:rsidR="00DC7E04">
          <w:pgSz w:w="12240" w:h="15840"/>
          <w:pgMar w:top="835" w:right="1140" w:bottom="820" w:left="1440" w:header="0" w:footer="0" w:gutter="0"/>
          <w:cols w:space="720" w:equalWidth="0">
            <w:col w:w="9660"/>
          </w:cols>
        </w:sectPr>
      </w:pPr>
    </w:p>
    <w:p w14:paraId="68F24F8C" w14:textId="19F9B184" w:rsidR="00DC7E04" w:rsidRDefault="00CF5A52">
      <w:pPr>
        <w:spacing w:line="281" w:lineRule="auto"/>
        <w:ind w:left="1200" w:right="940"/>
        <w:rPr>
          <w:sz w:val="20"/>
          <w:szCs w:val="20"/>
        </w:rPr>
      </w:pPr>
      <w:r>
        <w:rPr>
          <w:rFonts w:ascii="Arial" w:eastAsia="Arial" w:hAnsi="Arial" w:cs="Arial"/>
          <w:sz w:val="24"/>
          <w:szCs w:val="24"/>
        </w:rPr>
        <w:lastRenderedPageBreak/>
        <w:t>Director</w:t>
      </w:r>
      <w:r w:rsidR="00D14186">
        <w:rPr>
          <w:rFonts w:ascii="Arial" w:eastAsia="Arial" w:hAnsi="Arial" w:cs="Arial"/>
          <w:sz w:val="24"/>
          <w:szCs w:val="24"/>
        </w:rPr>
        <w:t xml:space="preserve"> Wells </w:t>
      </w:r>
      <w:r w:rsidR="00D14186">
        <w:rPr>
          <w:rFonts w:ascii="Arial" w:eastAsia="Arial" w:hAnsi="Arial" w:cs="Arial"/>
          <w:sz w:val="24"/>
          <w:szCs w:val="24"/>
        </w:rPr>
        <w:t xml:space="preserve">moved to Approve item 6.6 which was seconded by </w:t>
      </w:r>
      <w:r>
        <w:rPr>
          <w:rFonts w:ascii="Arial" w:eastAsia="Arial" w:hAnsi="Arial" w:cs="Arial"/>
          <w:sz w:val="24"/>
          <w:szCs w:val="24"/>
        </w:rPr>
        <w:t>Director</w:t>
      </w:r>
      <w:r w:rsidR="00D14186">
        <w:rPr>
          <w:rFonts w:ascii="Arial" w:eastAsia="Arial" w:hAnsi="Arial" w:cs="Arial"/>
          <w:sz w:val="24"/>
          <w:szCs w:val="24"/>
        </w:rPr>
        <w:t xml:space="preserve"> Mayes. The motion Passed by the following vote:</w:t>
      </w:r>
    </w:p>
    <w:p w14:paraId="32E291D1" w14:textId="77777777" w:rsidR="00DC7E04" w:rsidRDefault="00DC7E04">
      <w:pPr>
        <w:spacing w:line="179" w:lineRule="exact"/>
        <w:rPr>
          <w:sz w:val="20"/>
          <w:szCs w:val="20"/>
        </w:rPr>
      </w:pPr>
    </w:p>
    <w:p w14:paraId="3900BE3E" w14:textId="77777777" w:rsidR="00DC7E04" w:rsidRDefault="00D14186">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6C8F16A7" w14:textId="77777777" w:rsidR="00DC7E04" w:rsidRDefault="00DC7E04">
      <w:pPr>
        <w:spacing w:line="34" w:lineRule="exact"/>
        <w:rPr>
          <w:sz w:val="20"/>
          <w:szCs w:val="20"/>
        </w:rPr>
      </w:pPr>
    </w:p>
    <w:p w14:paraId="48650578" w14:textId="77777777" w:rsidR="00DC7E04" w:rsidRDefault="00D14186">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668FAFB9" w14:textId="77777777" w:rsidR="00DC7E04" w:rsidRDefault="00D14186">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315531F6" w14:textId="77777777" w:rsidR="00DC7E04" w:rsidRDefault="00D14186">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2C6A7778" w14:textId="77777777" w:rsidR="00DC7E04" w:rsidRDefault="00DC7E04">
      <w:pPr>
        <w:spacing w:line="206" w:lineRule="exact"/>
        <w:rPr>
          <w:sz w:val="20"/>
          <w:szCs w:val="20"/>
        </w:rPr>
      </w:pPr>
    </w:p>
    <w:p w14:paraId="0B760CEA" w14:textId="77777777" w:rsidR="00DC7E04" w:rsidRDefault="00D14186">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Consent Agenda</w:t>
      </w:r>
    </w:p>
    <w:p w14:paraId="4ADA2A13" w14:textId="77777777" w:rsidR="00DC7E04" w:rsidRDefault="00DC7E04">
      <w:pPr>
        <w:spacing w:line="240" w:lineRule="exact"/>
        <w:rPr>
          <w:rFonts w:ascii="Arial" w:eastAsia="Arial" w:hAnsi="Arial" w:cs="Arial"/>
          <w:b/>
          <w:bCs/>
          <w:sz w:val="24"/>
          <w:szCs w:val="24"/>
        </w:rPr>
      </w:pPr>
    </w:p>
    <w:p w14:paraId="2E8CF62B" w14:textId="77777777" w:rsidR="00DC7E04" w:rsidRDefault="00D14186">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 xml:space="preserve">Written </w:t>
      </w:r>
      <w:r>
        <w:rPr>
          <w:rFonts w:ascii="Arial" w:eastAsia="Arial" w:hAnsi="Arial" w:cs="Arial"/>
          <w:b/>
          <w:bCs/>
          <w:sz w:val="24"/>
          <w:szCs w:val="24"/>
        </w:rPr>
        <w:t>Communications Departments' Monthly Report</w:t>
      </w:r>
    </w:p>
    <w:p w14:paraId="722CD7F9" w14:textId="77777777" w:rsidR="00DC7E04" w:rsidRDefault="00DC7E04">
      <w:pPr>
        <w:spacing w:line="356" w:lineRule="exact"/>
        <w:rPr>
          <w:rFonts w:ascii="Arial" w:eastAsia="Arial" w:hAnsi="Arial" w:cs="Arial"/>
          <w:b/>
          <w:bCs/>
          <w:sz w:val="24"/>
          <w:szCs w:val="24"/>
        </w:rPr>
      </w:pPr>
    </w:p>
    <w:p w14:paraId="3D66672A" w14:textId="77777777" w:rsidR="00DC7E04" w:rsidRDefault="00D14186">
      <w:pPr>
        <w:ind w:left="700"/>
        <w:rPr>
          <w:rFonts w:ascii="Arial" w:eastAsia="Arial" w:hAnsi="Arial" w:cs="Arial"/>
          <w:b/>
          <w:bCs/>
          <w:sz w:val="24"/>
          <w:szCs w:val="24"/>
        </w:rPr>
      </w:pPr>
      <w:r>
        <w:rPr>
          <w:rFonts w:ascii="Arial" w:eastAsia="Arial" w:hAnsi="Arial" w:cs="Arial"/>
          <w:sz w:val="24"/>
          <w:szCs w:val="24"/>
        </w:rPr>
        <w:t xml:space="preserve">There were no written communications departments' monthly </w:t>
      </w:r>
      <w:proofErr w:type="gramStart"/>
      <w:r>
        <w:rPr>
          <w:rFonts w:ascii="Arial" w:eastAsia="Arial" w:hAnsi="Arial" w:cs="Arial"/>
          <w:sz w:val="24"/>
          <w:szCs w:val="24"/>
        </w:rPr>
        <w:t>report</w:t>
      </w:r>
      <w:proofErr w:type="gramEnd"/>
      <w:r>
        <w:rPr>
          <w:rFonts w:ascii="Arial" w:eastAsia="Arial" w:hAnsi="Arial" w:cs="Arial"/>
          <w:sz w:val="24"/>
          <w:szCs w:val="24"/>
        </w:rPr>
        <w:t>.</w:t>
      </w:r>
    </w:p>
    <w:p w14:paraId="1C908BE7" w14:textId="77777777" w:rsidR="00DC7E04" w:rsidRDefault="00DC7E04">
      <w:pPr>
        <w:spacing w:line="236" w:lineRule="exact"/>
        <w:rPr>
          <w:rFonts w:ascii="Arial" w:eastAsia="Arial" w:hAnsi="Arial" w:cs="Arial"/>
          <w:b/>
          <w:bCs/>
          <w:sz w:val="24"/>
          <w:szCs w:val="24"/>
        </w:rPr>
      </w:pPr>
    </w:p>
    <w:p w14:paraId="7053E7FE" w14:textId="77777777" w:rsidR="00DC7E04" w:rsidRDefault="00D14186">
      <w:pPr>
        <w:numPr>
          <w:ilvl w:val="0"/>
          <w:numId w:val="3"/>
        </w:numPr>
        <w:tabs>
          <w:tab w:val="left" w:pos="700"/>
        </w:tabs>
        <w:spacing w:line="296" w:lineRule="auto"/>
        <w:ind w:left="700" w:hanging="700"/>
        <w:rPr>
          <w:rFonts w:ascii="Arial" w:eastAsia="Arial" w:hAnsi="Arial" w:cs="Arial"/>
          <w:b/>
          <w:bCs/>
          <w:sz w:val="24"/>
          <w:szCs w:val="24"/>
        </w:rPr>
      </w:pPr>
      <w:r>
        <w:rPr>
          <w:rFonts w:ascii="Arial" w:eastAsia="Arial" w:hAnsi="Arial" w:cs="Arial"/>
          <w:b/>
          <w:bCs/>
          <w:sz w:val="24"/>
          <w:szCs w:val="24"/>
        </w:rPr>
        <w:t>Executive Director's report regarding matters of special interest to the Board of Directors occurring since the last meeting of the Board</w:t>
      </w:r>
    </w:p>
    <w:p w14:paraId="0D7D08D0" w14:textId="77777777" w:rsidR="00DC7E04" w:rsidRDefault="00DC7E04">
      <w:pPr>
        <w:spacing w:line="227" w:lineRule="exact"/>
        <w:rPr>
          <w:rFonts w:ascii="Arial" w:eastAsia="Arial" w:hAnsi="Arial" w:cs="Arial"/>
          <w:b/>
          <w:bCs/>
          <w:sz w:val="24"/>
          <w:szCs w:val="24"/>
        </w:rPr>
      </w:pPr>
    </w:p>
    <w:p w14:paraId="10C7C551" w14:textId="77777777" w:rsidR="00DC7E04" w:rsidRPr="00E542BA" w:rsidRDefault="00D14186">
      <w:pPr>
        <w:spacing w:line="303" w:lineRule="auto"/>
        <w:ind w:left="700" w:right="40"/>
        <w:rPr>
          <w:rFonts w:ascii="Arial" w:eastAsia="Arial" w:hAnsi="Arial" w:cs="Arial"/>
          <w:b/>
          <w:bCs/>
          <w:sz w:val="24"/>
          <w:szCs w:val="24"/>
        </w:rPr>
      </w:pPr>
      <w:r w:rsidRPr="00E542BA">
        <w:rPr>
          <w:rFonts w:ascii="Arial" w:eastAsia="Arial" w:hAnsi="Arial" w:cs="Arial"/>
          <w:sz w:val="24"/>
          <w:szCs w:val="24"/>
        </w:rPr>
        <w:t>Executive Director Patricia Wells announced her attendance at the National Leased Housing Association annual meeting in Washington D.C. from June 18th - June 20th.</w:t>
      </w:r>
    </w:p>
    <w:p w14:paraId="5AE97F47" w14:textId="77777777" w:rsidR="00DC7E04" w:rsidRDefault="00DC7E04">
      <w:pPr>
        <w:spacing w:line="120" w:lineRule="exact"/>
        <w:rPr>
          <w:rFonts w:ascii="Arial" w:eastAsia="Arial" w:hAnsi="Arial" w:cs="Arial"/>
          <w:b/>
          <w:bCs/>
          <w:sz w:val="24"/>
          <w:szCs w:val="24"/>
        </w:rPr>
      </w:pPr>
    </w:p>
    <w:p w14:paraId="724F7A5F" w14:textId="15C8F886" w:rsidR="00DC7E04" w:rsidRPr="00E542BA" w:rsidRDefault="00D14186" w:rsidP="00E542BA">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Reports of Board Committees</w:t>
      </w:r>
    </w:p>
    <w:p w14:paraId="0A14823F" w14:textId="77777777" w:rsidR="00E542BA" w:rsidRDefault="00E542BA">
      <w:pPr>
        <w:ind w:left="700"/>
        <w:rPr>
          <w:rFonts w:ascii="Arial" w:eastAsia="Arial" w:hAnsi="Arial" w:cs="Arial"/>
          <w:sz w:val="24"/>
          <w:szCs w:val="24"/>
        </w:rPr>
      </w:pPr>
    </w:p>
    <w:p w14:paraId="6E168E69" w14:textId="1796AA6B" w:rsidR="00DC7E04" w:rsidRDefault="00D14186">
      <w:pPr>
        <w:ind w:left="700"/>
        <w:rPr>
          <w:rFonts w:ascii="Arial" w:eastAsia="Arial" w:hAnsi="Arial" w:cs="Arial"/>
          <w:b/>
          <w:bCs/>
          <w:sz w:val="24"/>
          <w:szCs w:val="24"/>
        </w:rPr>
      </w:pPr>
      <w:r>
        <w:rPr>
          <w:rFonts w:ascii="Arial" w:eastAsia="Arial" w:hAnsi="Arial" w:cs="Arial"/>
          <w:sz w:val="24"/>
          <w:szCs w:val="24"/>
        </w:rPr>
        <w:t xml:space="preserve">There were no reports </w:t>
      </w:r>
      <w:proofErr w:type="gramStart"/>
      <w:r>
        <w:rPr>
          <w:rFonts w:ascii="Arial" w:eastAsia="Arial" w:hAnsi="Arial" w:cs="Arial"/>
          <w:sz w:val="24"/>
          <w:szCs w:val="24"/>
        </w:rPr>
        <w:t>of</w:t>
      </w:r>
      <w:proofErr w:type="gramEnd"/>
      <w:r>
        <w:rPr>
          <w:rFonts w:ascii="Arial" w:eastAsia="Arial" w:hAnsi="Arial" w:cs="Arial"/>
          <w:sz w:val="24"/>
          <w:szCs w:val="24"/>
        </w:rPr>
        <w:t xml:space="preserve"> board committees.</w:t>
      </w:r>
    </w:p>
    <w:p w14:paraId="726254BE" w14:textId="77777777" w:rsidR="00DC7E04" w:rsidRDefault="00DC7E04">
      <w:pPr>
        <w:spacing w:line="236" w:lineRule="exact"/>
        <w:rPr>
          <w:rFonts w:ascii="Arial" w:eastAsia="Arial" w:hAnsi="Arial" w:cs="Arial"/>
          <w:b/>
          <w:bCs/>
          <w:sz w:val="24"/>
          <w:szCs w:val="24"/>
        </w:rPr>
      </w:pPr>
    </w:p>
    <w:p w14:paraId="4159EDF1" w14:textId="77777777" w:rsidR="00DC7E04" w:rsidRDefault="00D14186">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Announcements by Board of Directors</w:t>
      </w:r>
    </w:p>
    <w:p w14:paraId="459CAF97" w14:textId="77777777" w:rsidR="00DC7E04" w:rsidRDefault="00DC7E04">
      <w:pPr>
        <w:spacing w:line="356" w:lineRule="exact"/>
        <w:rPr>
          <w:rFonts w:ascii="Arial" w:eastAsia="Arial" w:hAnsi="Arial" w:cs="Arial"/>
          <w:b/>
          <w:bCs/>
          <w:sz w:val="24"/>
          <w:szCs w:val="24"/>
        </w:rPr>
      </w:pPr>
    </w:p>
    <w:p w14:paraId="2708FE43" w14:textId="77777777" w:rsidR="00DC7E04" w:rsidRDefault="00D14186">
      <w:pPr>
        <w:ind w:left="700"/>
        <w:rPr>
          <w:rFonts w:ascii="Arial" w:eastAsia="Arial" w:hAnsi="Arial" w:cs="Arial"/>
          <w:b/>
          <w:bCs/>
          <w:sz w:val="24"/>
          <w:szCs w:val="24"/>
        </w:rPr>
      </w:pPr>
      <w:r>
        <w:rPr>
          <w:rFonts w:ascii="Arial" w:eastAsia="Arial" w:hAnsi="Arial" w:cs="Arial"/>
          <w:sz w:val="24"/>
          <w:szCs w:val="24"/>
        </w:rPr>
        <w:t xml:space="preserve">There were no announcements by </w:t>
      </w:r>
      <w:proofErr w:type="gramStart"/>
      <w:r>
        <w:rPr>
          <w:rFonts w:ascii="Arial" w:eastAsia="Arial" w:hAnsi="Arial" w:cs="Arial"/>
          <w:sz w:val="24"/>
          <w:szCs w:val="24"/>
        </w:rPr>
        <w:t>Board</w:t>
      </w:r>
      <w:proofErr w:type="gramEnd"/>
      <w:r>
        <w:rPr>
          <w:rFonts w:ascii="Arial" w:eastAsia="Arial" w:hAnsi="Arial" w:cs="Arial"/>
          <w:sz w:val="24"/>
          <w:szCs w:val="24"/>
        </w:rPr>
        <w:t xml:space="preserve"> of Directors.</w:t>
      </w:r>
    </w:p>
    <w:p w14:paraId="1F0F11FB" w14:textId="77777777" w:rsidR="00DC7E04" w:rsidRDefault="00DC7E04">
      <w:pPr>
        <w:spacing w:line="236" w:lineRule="exact"/>
        <w:rPr>
          <w:rFonts w:ascii="Arial" w:eastAsia="Arial" w:hAnsi="Arial" w:cs="Arial"/>
          <w:b/>
          <w:bCs/>
          <w:sz w:val="24"/>
          <w:szCs w:val="24"/>
        </w:rPr>
      </w:pPr>
    </w:p>
    <w:p w14:paraId="20318228" w14:textId="77777777" w:rsidR="00DC7E04" w:rsidRDefault="00D14186">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265B064F" w14:textId="77777777" w:rsidR="00DC7E04" w:rsidRDefault="00DC7E04">
      <w:pPr>
        <w:spacing w:line="244" w:lineRule="exact"/>
        <w:rPr>
          <w:rFonts w:ascii="Arial" w:eastAsia="Arial" w:hAnsi="Arial" w:cs="Arial"/>
          <w:b/>
          <w:bCs/>
          <w:sz w:val="24"/>
          <w:szCs w:val="24"/>
        </w:rPr>
      </w:pPr>
    </w:p>
    <w:p w14:paraId="0D0DCD02" w14:textId="5621C02B" w:rsidR="00DC7E04" w:rsidRDefault="00CF5A52">
      <w:pPr>
        <w:spacing w:line="281" w:lineRule="auto"/>
        <w:ind w:left="700" w:right="20"/>
        <w:rPr>
          <w:rFonts w:ascii="Arial" w:eastAsia="Arial" w:hAnsi="Arial" w:cs="Arial"/>
          <w:b/>
          <w:bCs/>
          <w:sz w:val="24"/>
          <w:szCs w:val="24"/>
        </w:rPr>
      </w:pPr>
      <w:r>
        <w:rPr>
          <w:rFonts w:ascii="Arial" w:eastAsia="Arial" w:hAnsi="Arial" w:cs="Arial"/>
          <w:sz w:val="24"/>
          <w:szCs w:val="24"/>
        </w:rPr>
        <w:t>Director</w:t>
      </w:r>
      <w:r w:rsidR="00D14186">
        <w:rPr>
          <w:rFonts w:ascii="Arial" w:eastAsia="Arial" w:hAnsi="Arial" w:cs="Arial"/>
          <w:sz w:val="24"/>
          <w:szCs w:val="24"/>
        </w:rPr>
        <w:t xml:space="preserve"> Wells moved to Approve adjourn</w:t>
      </w:r>
      <w:r w:rsidR="00E542BA">
        <w:rPr>
          <w:rFonts w:ascii="Arial" w:eastAsia="Arial" w:hAnsi="Arial" w:cs="Arial"/>
          <w:sz w:val="24"/>
          <w:szCs w:val="24"/>
        </w:rPr>
        <w:t>ment</w:t>
      </w:r>
      <w:r w:rsidR="00D14186">
        <w:rPr>
          <w:rFonts w:ascii="Arial" w:eastAsia="Arial" w:hAnsi="Arial" w:cs="Arial"/>
          <w:sz w:val="24"/>
          <w:szCs w:val="24"/>
        </w:rPr>
        <w:t xml:space="preserve"> which was seconded by </w:t>
      </w:r>
      <w:r>
        <w:rPr>
          <w:rFonts w:ascii="Arial" w:eastAsia="Arial" w:hAnsi="Arial" w:cs="Arial"/>
          <w:sz w:val="24"/>
          <w:szCs w:val="24"/>
        </w:rPr>
        <w:t>Director</w:t>
      </w:r>
      <w:r w:rsidR="00D14186">
        <w:rPr>
          <w:rFonts w:ascii="Arial" w:eastAsia="Arial" w:hAnsi="Arial" w:cs="Arial"/>
          <w:sz w:val="24"/>
          <w:szCs w:val="24"/>
        </w:rPr>
        <w:t xml:space="preserve"> Mayes. The motion Passed by the following vote:</w:t>
      </w:r>
    </w:p>
    <w:p w14:paraId="657E8411" w14:textId="77777777" w:rsidR="00DC7E04" w:rsidRDefault="00DC7E04">
      <w:pPr>
        <w:spacing w:line="177" w:lineRule="exact"/>
        <w:rPr>
          <w:rFonts w:ascii="Arial" w:eastAsia="Arial" w:hAnsi="Arial" w:cs="Arial"/>
          <w:b/>
          <w:bCs/>
          <w:sz w:val="24"/>
          <w:szCs w:val="24"/>
        </w:rPr>
      </w:pPr>
    </w:p>
    <w:p w14:paraId="419D5ECF" w14:textId="77777777" w:rsidR="00DC7E04" w:rsidRDefault="00D14186">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4D4B14D9" w14:textId="77777777" w:rsidR="00DC7E04" w:rsidRDefault="00DC7E04">
      <w:pPr>
        <w:spacing w:line="34" w:lineRule="exact"/>
        <w:rPr>
          <w:rFonts w:ascii="Arial" w:eastAsia="Arial" w:hAnsi="Arial" w:cs="Arial"/>
          <w:b/>
          <w:bCs/>
          <w:sz w:val="24"/>
          <w:szCs w:val="24"/>
        </w:rPr>
      </w:pPr>
    </w:p>
    <w:p w14:paraId="546BA704" w14:textId="77777777" w:rsidR="00DC7E04" w:rsidRDefault="00D14186">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40F32AA8" w14:textId="77777777" w:rsidR="00DC7E04" w:rsidRDefault="00D14186">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4BB83F94" w14:textId="77777777" w:rsidR="00DC7E04" w:rsidRDefault="00D14186">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sectPr w:rsidR="00DC7E04">
      <w:pgSz w:w="12240" w:h="15840"/>
      <w:pgMar w:top="823" w:right="1420" w:bottom="1440" w:left="1080" w:header="0" w:footer="0" w:gutter="0"/>
      <w:cols w:space="720" w:equalWidth="0">
        <w:col w:w="97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C676" w14:textId="77777777" w:rsidR="004A365B" w:rsidRDefault="004A365B" w:rsidP="004A365B">
      <w:r>
        <w:separator/>
      </w:r>
    </w:p>
  </w:endnote>
  <w:endnote w:type="continuationSeparator" w:id="0">
    <w:p w14:paraId="4B773500" w14:textId="77777777" w:rsidR="004A365B" w:rsidRDefault="004A365B" w:rsidP="004A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324C" w14:textId="77777777" w:rsidR="004A365B" w:rsidRDefault="004A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723D" w14:textId="77777777" w:rsidR="004A365B" w:rsidRDefault="004A3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23DE" w14:textId="77777777" w:rsidR="004A365B" w:rsidRDefault="004A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AA9D" w14:textId="77777777" w:rsidR="004A365B" w:rsidRDefault="004A365B" w:rsidP="004A365B">
      <w:r>
        <w:separator/>
      </w:r>
    </w:p>
  </w:footnote>
  <w:footnote w:type="continuationSeparator" w:id="0">
    <w:p w14:paraId="4C916A16" w14:textId="77777777" w:rsidR="004A365B" w:rsidRDefault="004A365B" w:rsidP="004A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6E46" w14:textId="77777777" w:rsidR="004A365B" w:rsidRDefault="004A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737325"/>
      <w:docPartObj>
        <w:docPartGallery w:val="Watermarks"/>
        <w:docPartUnique/>
      </w:docPartObj>
    </w:sdtPr>
    <w:sdtContent>
      <w:p w14:paraId="62D6ECCD" w14:textId="7D4646D1" w:rsidR="004A365B" w:rsidRDefault="004A365B">
        <w:pPr>
          <w:pStyle w:val="Header"/>
        </w:pPr>
        <w:r>
          <w:rPr>
            <w:noProof/>
          </w:rPr>
          <w:pict w14:anchorId="7998E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22A7" w14:textId="77777777" w:rsidR="004A365B" w:rsidRDefault="004A3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23A24828"/>
    <w:lvl w:ilvl="0" w:tplc="8F6215DE">
      <w:start w:val="3"/>
      <w:numFmt w:val="decimal"/>
      <w:lvlText w:val="%1."/>
      <w:lvlJc w:val="left"/>
    </w:lvl>
    <w:lvl w:ilvl="1" w:tplc="45AADBE8">
      <w:numFmt w:val="decimal"/>
      <w:lvlText w:val=""/>
      <w:lvlJc w:val="left"/>
    </w:lvl>
    <w:lvl w:ilvl="2" w:tplc="E2B60608">
      <w:numFmt w:val="decimal"/>
      <w:lvlText w:val=""/>
      <w:lvlJc w:val="left"/>
    </w:lvl>
    <w:lvl w:ilvl="3" w:tplc="DF462CDC">
      <w:numFmt w:val="decimal"/>
      <w:lvlText w:val=""/>
      <w:lvlJc w:val="left"/>
    </w:lvl>
    <w:lvl w:ilvl="4" w:tplc="764CD2C6">
      <w:numFmt w:val="decimal"/>
      <w:lvlText w:val=""/>
      <w:lvlJc w:val="left"/>
    </w:lvl>
    <w:lvl w:ilvl="5" w:tplc="991EB038">
      <w:numFmt w:val="decimal"/>
      <w:lvlText w:val=""/>
      <w:lvlJc w:val="left"/>
    </w:lvl>
    <w:lvl w:ilvl="6" w:tplc="C344B3B4">
      <w:numFmt w:val="decimal"/>
      <w:lvlText w:val=""/>
      <w:lvlJc w:val="left"/>
    </w:lvl>
    <w:lvl w:ilvl="7" w:tplc="86CA5E20">
      <w:numFmt w:val="decimal"/>
      <w:lvlText w:val=""/>
      <w:lvlJc w:val="left"/>
    </w:lvl>
    <w:lvl w:ilvl="8" w:tplc="5980D558">
      <w:numFmt w:val="decimal"/>
      <w:lvlText w:val=""/>
      <w:lvlJc w:val="left"/>
    </w:lvl>
  </w:abstractNum>
  <w:abstractNum w:abstractNumId="1" w15:restartNumberingAfterBreak="0">
    <w:nsid w:val="00005F90"/>
    <w:multiLevelType w:val="hybridMultilevel"/>
    <w:tmpl w:val="EF5417D8"/>
    <w:lvl w:ilvl="0" w:tplc="1492A32A">
      <w:start w:val="1"/>
      <w:numFmt w:val="decimal"/>
      <w:lvlText w:val="%1."/>
      <w:lvlJc w:val="left"/>
    </w:lvl>
    <w:lvl w:ilvl="1" w:tplc="EC6EC3A4">
      <w:numFmt w:val="decimal"/>
      <w:lvlText w:val=""/>
      <w:lvlJc w:val="left"/>
    </w:lvl>
    <w:lvl w:ilvl="2" w:tplc="217AA4AC">
      <w:numFmt w:val="decimal"/>
      <w:lvlText w:val=""/>
      <w:lvlJc w:val="left"/>
    </w:lvl>
    <w:lvl w:ilvl="3" w:tplc="FDFC3104">
      <w:numFmt w:val="decimal"/>
      <w:lvlText w:val=""/>
      <w:lvlJc w:val="left"/>
    </w:lvl>
    <w:lvl w:ilvl="4" w:tplc="E84E9410">
      <w:numFmt w:val="decimal"/>
      <w:lvlText w:val=""/>
      <w:lvlJc w:val="left"/>
    </w:lvl>
    <w:lvl w:ilvl="5" w:tplc="B2760C5A">
      <w:numFmt w:val="decimal"/>
      <w:lvlText w:val=""/>
      <w:lvlJc w:val="left"/>
    </w:lvl>
    <w:lvl w:ilvl="6" w:tplc="2F761EA6">
      <w:numFmt w:val="decimal"/>
      <w:lvlText w:val=""/>
      <w:lvlJc w:val="left"/>
    </w:lvl>
    <w:lvl w:ilvl="7" w:tplc="2AEAD8CC">
      <w:numFmt w:val="decimal"/>
      <w:lvlText w:val=""/>
      <w:lvlJc w:val="left"/>
    </w:lvl>
    <w:lvl w:ilvl="8" w:tplc="8AA0BE84">
      <w:numFmt w:val="decimal"/>
      <w:lvlText w:val=""/>
      <w:lvlJc w:val="left"/>
    </w:lvl>
  </w:abstractNum>
  <w:abstractNum w:abstractNumId="2" w15:restartNumberingAfterBreak="0">
    <w:nsid w:val="00006DF1"/>
    <w:multiLevelType w:val="hybridMultilevel"/>
    <w:tmpl w:val="DCCE8910"/>
    <w:lvl w:ilvl="0" w:tplc="8E8617F8">
      <w:start w:val="7"/>
      <w:numFmt w:val="decimal"/>
      <w:lvlText w:val="%1."/>
      <w:lvlJc w:val="left"/>
    </w:lvl>
    <w:lvl w:ilvl="1" w:tplc="08BC4F34">
      <w:numFmt w:val="decimal"/>
      <w:lvlText w:val=""/>
      <w:lvlJc w:val="left"/>
    </w:lvl>
    <w:lvl w:ilvl="2" w:tplc="ED9E58E4">
      <w:numFmt w:val="decimal"/>
      <w:lvlText w:val=""/>
      <w:lvlJc w:val="left"/>
    </w:lvl>
    <w:lvl w:ilvl="3" w:tplc="ACC6BC84">
      <w:numFmt w:val="decimal"/>
      <w:lvlText w:val=""/>
      <w:lvlJc w:val="left"/>
    </w:lvl>
    <w:lvl w:ilvl="4" w:tplc="9EDE3866">
      <w:numFmt w:val="decimal"/>
      <w:lvlText w:val=""/>
      <w:lvlJc w:val="left"/>
    </w:lvl>
    <w:lvl w:ilvl="5" w:tplc="22CC3CAA">
      <w:numFmt w:val="decimal"/>
      <w:lvlText w:val=""/>
      <w:lvlJc w:val="left"/>
    </w:lvl>
    <w:lvl w:ilvl="6" w:tplc="9CEEC7EA">
      <w:numFmt w:val="decimal"/>
      <w:lvlText w:val=""/>
      <w:lvlJc w:val="left"/>
    </w:lvl>
    <w:lvl w:ilvl="7" w:tplc="FCB2F174">
      <w:numFmt w:val="decimal"/>
      <w:lvlText w:val=""/>
      <w:lvlJc w:val="left"/>
    </w:lvl>
    <w:lvl w:ilvl="8" w:tplc="B8704822">
      <w:numFmt w:val="decimal"/>
      <w:lvlText w:val=""/>
      <w:lvlJc w:val="left"/>
    </w:lvl>
  </w:abstractNum>
  <w:num w:numId="1" w16cid:durableId="258756481">
    <w:abstractNumId w:val="1"/>
  </w:num>
  <w:num w:numId="2" w16cid:durableId="612714620">
    <w:abstractNumId w:val="0"/>
  </w:num>
  <w:num w:numId="3" w16cid:durableId="1678337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04"/>
    <w:rsid w:val="002C486A"/>
    <w:rsid w:val="004A365B"/>
    <w:rsid w:val="00CF5A52"/>
    <w:rsid w:val="00D14186"/>
    <w:rsid w:val="00DC7E04"/>
    <w:rsid w:val="00E5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219313"/>
  <w15:docId w15:val="{9D9CF7FC-4564-41D8-8D00-AF0FD02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65B"/>
    <w:pPr>
      <w:tabs>
        <w:tab w:val="center" w:pos="4680"/>
        <w:tab w:val="right" w:pos="9360"/>
      </w:tabs>
    </w:pPr>
  </w:style>
  <w:style w:type="character" w:customStyle="1" w:styleId="HeaderChar">
    <w:name w:val="Header Char"/>
    <w:basedOn w:val="DefaultParagraphFont"/>
    <w:link w:val="Header"/>
    <w:uiPriority w:val="99"/>
    <w:rsid w:val="004A365B"/>
  </w:style>
  <w:style w:type="paragraph" w:styleId="Footer">
    <w:name w:val="footer"/>
    <w:basedOn w:val="Normal"/>
    <w:link w:val="FooterChar"/>
    <w:uiPriority w:val="99"/>
    <w:unhideWhenUsed/>
    <w:rsid w:val="004A365B"/>
    <w:pPr>
      <w:tabs>
        <w:tab w:val="center" w:pos="4680"/>
        <w:tab w:val="right" w:pos="9360"/>
      </w:tabs>
    </w:pPr>
  </w:style>
  <w:style w:type="character" w:customStyle="1" w:styleId="FooterChar">
    <w:name w:val="Footer Char"/>
    <w:basedOn w:val="DefaultParagraphFont"/>
    <w:link w:val="Footer"/>
    <w:uiPriority w:val="99"/>
    <w:rsid w:val="004A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mp\www.oakha.org" TargetMode="External"/><Relationship Id="rId13" Type="http://schemas.openxmlformats.org/officeDocument/2006/relationships/footer" Target="footer1.xml"/><Relationship Id="rId18" Type="http://schemas.openxmlformats.org/officeDocument/2006/relationships/hyperlink" Target="https://legistarweb-production.s3.amazonaws.com/uploads/attachment/pdf/3408887/Resolution_DesignatingSectreary_Pro_Tem_For_OAHPI_Meetings_Through_December_31__2025__3_.pdf" TargetMode="External"/><Relationship Id="rId26" Type="http://schemas.openxmlformats.org/officeDocument/2006/relationships/hyperlink" Target="https://legistarweb-production.s3.amazonaws.com/uploads/attachment/pdf/3494772/Resolution_25-007_item_6.3_OAHPI.pdf" TargetMode="External"/><Relationship Id="rId39" Type="http://schemas.openxmlformats.org/officeDocument/2006/relationships/hyperlink" Target="https://legistarweb-production.s3.amazonaws.com/uploads/attachment/pdf/3414732/Resolution_Pinnacle_General_Contracting_Amendment.pdf" TargetMode="External"/><Relationship Id="rId3" Type="http://schemas.openxmlformats.org/officeDocument/2006/relationships/settings" Target="settings.xml"/><Relationship Id="rId21" Type="http://schemas.openxmlformats.org/officeDocument/2006/relationships/hyperlink" Target="https://legistarweb-production.s3.amazonaws.com/uploads/attachment/pdf/3417596/OAHPI_item_6.2_june_18.pdf" TargetMode="External"/><Relationship Id="rId34" Type="http://schemas.openxmlformats.org/officeDocument/2006/relationships/hyperlink" Target="https://legistarweb-production.s3.amazonaws.com/uploads/attachment/pdf/3231777/OMNIA_Orkin_Flyer.pdf"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legistarweb-production.s3.amazonaws.com/uploads/attachment/pdf/3417595/OAHPI_item_6.1_June_18.pdf" TargetMode="External"/><Relationship Id="rId25" Type="http://schemas.openxmlformats.org/officeDocument/2006/relationships/hyperlink" Target="https://legistarweb-production.s3.amazonaws.com/uploads/attachment/pdf/3414704/OAHPI_Resolution_FY2026_Budget_11.pdf" TargetMode="External"/><Relationship Id="rId33" Type="http://schemas.openxmlformats.org/officeDocument/2006/relationships/hyperlink" Target="https://legistarweb-production.s3.amazonaws.com/uploads/attachment/pdf/3231776/Orkin_OAHPI_CCGS_Review_Memo.pdf" TargetMode="External"/><Relationship Id="rId38" Type="http://schemas.openxmlformats.org/officeDocument/2006/relationships/hyperlink" Target="https://legistarweb-production.s3.amazonaws.com/uploads/attachment/pdf/3358354/OAHPI_Resolution__24-003.pdf"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legistarweb-production.s3.amazonaws.com/uploads/attachment/pdf/3494754/Resolution_25-006_Item_6.1_OAHPI.pdf" TargetMode="External"/><Relationship Id="rId29" Type="http://schemas.openxmlformats.org/officeDocument/2006/relationships/hyperlink" Target="https://legistarweb-production.s3.amazonaws.com/uploads/attachment/pdf/3252954/OAHPI_Lowes_CCGS_Cooperative_Approval.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legistarweb-production.s3.amazonaws.com/uploads/attachment/pdf/3414442/OAHPI_FY26_Budget_Powerpoint.pdf" TargetMode="External"/><Relationship Id="rId32" Type="http://schemas.openxmlformats.org/officeDocument/2006/relationships/hyperlink" Target="https://legistarweb-production.s3.amazonaws.com/uploads/attachment/pdf/3417601/Item_6.5_OAHPI_june_18_1.pdf" TargetMode="External"/><Relationship Id="rId37" Type="http://schemas.openxmlformats.org/officeDocument/2006/relationships/hyperlink" Target="https://legistarweb-production.s3.amazonaws.com/uploads/attachment/pdf/3417602/Item_6.6_OAHPI_june_18.pdf" TargetMode="External"/><Relationship Id="rId40" Type="http://schemas.openxmlformats.org/officeDocument/2006/relationships/hyperlink" Target="https://legistarweb-production.s3.amazonaws.com/uploads/attachment/pdf/3494768/Resolution_25-0010_tem_6.6_OAHPI.pdf"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legistarweb-production.s3.amazonaws.com/uploads/attachment/pdf/3417598/item_6.3_Oahpi_item_6.3_june_18.pdf" TargetMode="External"/><Relationship Id="rId28" Type="http://schemas.openxmlformats.org/officeDocument/2006/relationships/hyperlink" Target="https://legistarweb-production.s3.amazonaws.com/uploads/attachment/pdf/3053936/Lowes-OMNIA_Partners_Flyer.pdf" TargetMode="External"/><Relationship Id="rId36" Type="http://schemas.openxmlformats.org/officeDocument/2006/relationships/hyperlink" Target="https://legistarweb-production.s3.amazonaws.com/uploads/attachment/pdf/3494769/Resolution_25-009_item_6.5_OAHPI.pdf" TargetMode="External"/><Relationship Id="rId10" Type="http://schemas.openxmlformats.org/officeDocument/2006/relationships/hyperlink" Target="https://legistarweb-production.s3.amazonaws.com/uploads/attachment/pdf/3417073/Draft_Minutes_For_The_March_19__2025_Regular_Oakland_Affordable_Housing_Preservation_Initiatives_Meeting.pdf" TargetMode="External"/><Relationship Id="rId19" Type="http://schemas.openxmlformats.org/officeDocument/2006/relationships/hyperlink" Target="https://legistarweb-production.s3.amazonaws.com/uploads/attachment/pdf/3408887/Resolution_DesignatingSectreary_Pro_Tem_For_OAHPI_Meetings_Through_December_31__2025__3_.pdf" TargetMode="External"/><Relationship Id="rId31" Type="http://schemas.openxmlformats.org/officeDocument/2006/relationships/hyperlink" Target="https://legistarweb-production.s3.amazonaws.com/uploads/attachment/pdf/3494770/Resolution_25-008_item_6.4_OAHPI.pdf"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3417073/Draft_Minutes_For_The_March_19__2025_Regular_Oakland_Affordable_Housing_Preservation_Initiatives_Meeting.pdf" TargetMode="External"/><Relationship Id="rId14" Type="http://schemas.openxmlformats.org/officeDocument/2006/relationships/footer" Target="footer2.xml"/><Relationship Id="rId22" Type="http://schemas.openxmlformats.org/officeDocument/2006/relationships/hyperlink" Target="https://legistarweb-production.s3.amazonaws.com/uploads/attachment/pdf/3417596/OAHPI_item_6.2_june_18.pdf" TargetMode="External"/><Relationship Id="rId27" Type="http://schemas.openxmlformats.org/officeDocument/2006/relationships/hyperlink" Target="https://legistarweb-production.s3.amazonaws.com/uploads/attachment/pdf/3417599/item_6.4_OAHPI_item_6.4_june_18.pdf" TargetMode="External"/><Relationship Id="rId30" Type="http://schemas.openxmlformats.org/officeDocument/2006/relationships/hyperlink" Target="https://legistarweb-production.s3.amazonaws.com/uploads/attachment/pdf/3414567/Lowes_Home_Centers_LLC_Resolution.pdf" TargetMode="External"/><Relationship Id="rId35" Type="http://schemas.openxmlformats.org/officeDocument/2006/relationships/hyperlink" Target="https://legistarweb-production.s3.amazonaws.com/uploads/attachment/pdf/3414711/Board_Resolution_Orkin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Mercedes Gaskin</cp:lastModifiedBy>
  <cp:revision>3</cp:revision>
  <dcterms:created xsi:type="dcterms:W3CDTF">2025-08-20T17:50:00Z</dcterms:created>
  <dcterms:modified xsi:type="dcterms:W3CDTF">2025-08-20T17:50:00Z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2025-08-20T17:47:03Z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47be4165-6d23-44fd-aaf8-d181d8c338a5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