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BC5D" w14:textId="77777777" w:rsidR="006F0870" w:rsidRDefault="006F0870">
      <w:pPr>
        <w:ind w:right="20"/>
        <w:jc w:val="center"/>
        <w:rPr>
          <w:rFonts w:ascii="Arial" w:eastAsia="Arial" w:hAnsi="Arial" w:cs="Arial"/>
          <w:b/>
          <w:bCs/>
          <w:sz w:val="24"/>
          <w:szCs w:val="24"/>
        </w:rPr>
      </w:pPr>
      <w:r>
        <w:rPr>
          <w:rFonts w:ascii="Arial" w:eastAsia="Arial" w:hAnsi="Arial" w:cs="Arial"/>
          <w:b/>
          <w:bCs/>
          <w:noProof/>
          <w:sz w:val="24"/>
          <w:szCs w:val="24"/>
        </w:rPr>
        <w:drawing>
          <wp:inline distT="0" distB="0" distL="0" distR="0" wp14:anchorId="1A2D2181" wp14:editId="072DFCAC">
            <wp:extent cx="4389755" cy="810895"/>
            <wp:effectExtent l="0" t="0" r="0" b="0"/>
            <wp:docPr id="1974964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755" cy="810895"/>
                    </a:xfrm>
                    <a:prstGeom prst="rect">
                      <a:avLst/>
                    </a:prstGeom>
                    <a:noFill/>
                  </pic:spPr>
                </pic:pic>
              </a:graphicData>
            </a:graphic>
          </wp:inline>
        </w:drawing>
      </w:r>
    </w:p>
    <w:p w14:paraId="0D8A638C" w14:textId="77777777" w:rsidR="006F0870" w:rsidRDefault="006F0870">
      <w:pPr>
        <w:ind w:right="20"/>
        <w:jc w:val="center"/>
        <w:rPr>
          <w:rFonts w:ascii="Arial" w:eastAsia="Arial" w:hAnsi="Arial" w:cs="Arial"/>
          <w:b/>
          <w:bCs/>
          <w:sz w:val="24"/>
          <w:szCs w:val="24"/>
        </w:rPr>
      </w:pPr>
    </w:p>
    <w:p w14:paraId="1E4D9869" w14:textId="77777777" w:rsidR="006F0870" w:rsidRDefault="006F0870">
      <w:pPr>
        <w:ind w:right="20"/>
        <w:jc w:val="center"/>
        <w:rPr>
          <w:rFonts w:ascii="Arial" w:eastAsia="Arial" w:hAnsi="Arial" w:cs="Arial"/>
          <w:b/>
          <w:bCs/>
          <w:sz w:val="24"/>
          <w:szCs w:val="24"/>
        </w:rPr>
      </w:pPr>
    </w:p>
    <w:p w14:paraId="1C1D8B76" w14:textId="11199AA0" w:rsidR="009354DA" w:rsidRDefault="00312AFC">
      <w:pPr>
        <w:ind w:right="20"/>
        <w:jc w:val="center"/>
        <w:rPr>
          <w:sz w:val="20"/>
          <w:szCs w:val="20"/>
        </w:rPr>
      </w:pPr>
      <w:r>
        <w:rPr>
          <w:rFonts w:ascii="Arial" w:eastAsia="Arial" w:hAnsi="Arial" w:cs="Arial"/>
          <w:b/>
          <w:bCs/>
          <w:sz w:val="24"/>
          <w:szCs w:val="24"/>
        </w:rPr>
        <w:t>M</w:t>
      </w:r>
      <w:r w:rsidR="009821E8">
        <w:rPr>
          <w:rFonts w:ascii="Arial" w:eastAsia="Arial" w:hAnsi="Arial" w:cs="Arial"/>
          <w:b/>
          <w:bCs/>
          <w:sz w:val="24"/>
          <w:szCs w:val="24"/>
        </w:rPr>
        <w:t>INUTES OF THE REGULAR MEETING (AFFILIATE MEETING)</w:t>
      </w:r>
    </w:p>
    <w:p w14:paraId="347BF413" w14:textId="77777777" w:rsidR="009354DA" w:rsidRDefault="009354DA">
      <w:pPr>
        <w:spacing w:line="34" w:lineRule="exact"/>
        <w:rPr>
          <w:sz w:val="24"/>
          <w:szCs w:val="24"/>
        </w:rPr>
      </w:pPr>
    </w:p>
    <w:p w14:paraId="124F5E50" w14:textId="77777777" w:rsidR="009354DA" w:rsidRDefault="009821E8">
      <w:pPr>
        <w:jc w:val="center"/>
        <w:rPr>
          <w:sz w:val="20"/>
          <w:szCs w:val="20"/>
        </w:rPr>
      </w:pPr>
      <w:r>
        <w:rPr>
          <w:rFonts w:ascii="Arial" w:eastAsia="Arial" w:hAnsi="Arial" w:cs="Arial"/>
          <w:b/>
          <w:bCs/>
          <w:sz w:val="24"/>
          <w:szCs w:val="24"/>
        </w:rPr>
        <w:t>RAMP HOUSING INC.</w:t>
      </w:r>
    </w:p>
    <w:p w14:paraId="09E1DBA3" w14:textId="77777777" w:rsidR="009354DA" w:rsidRDefault="009821E8">
      <w:pPr>
        <w:jc w:val="center"/>
        <w:rPr>
          <w:sz w:val="20"/>
          <w:szCs w:val="20"/>
        </w:rPr>
      </w:pPr>
      <w:r>
        <w:rPr>
          <w:rFonts w:ascii="Arial" w:eastAsia="Arial" w:hAnsi="Arial" w:cs="Arial"/>
          <w:b/>
          <w:bCs/>
          <w:sz w:val="24"/>
          <w:szCs w:val="24"/>
        </w:rPr>
        <w:t>HOUSING AUTHORITY OF THE</w:t>
      </w:r>
    </w:p>
    <w:p w14:paraId="38B3B503" w14:textId="77777777" w:rsidR="009354DA" w:rsidRDefault="009821E8">
      <w:pPr>
        <w:jc w:val="center"/>
        <w:rPr>
          <w:sz w:val="20"/>
          <w:szCs w:val="20"/>
        </w:rPr>
      </w:pPr>
      <w:r>
        <w:rPr>
          <w:rFonts w:ascii="Arial" w:eastAsia="Arial" w:hAnsi="Arial" w:cs="Arial"/>
          <w:b/>
          <w:bCs/>
          <w:sz w:val="24"/>
          <w:szCs w:val="24"/>
        </w:rPr>
        <w:t>CITY OF OAKLAND, CALIFORNIA</w:t>
      </w:r>
    </w:p>
    <w:p w14:paraId="613401CA" w14:textId="77777777" w:rsidR="009354DA" w:rsidRDefault="009354DA">
      <w:pPr>
        <w:spacing w:line="246" w:lineRule="exact"/>
        <w:rPr>
          <w:sz w:val="24"/>
          <w:szCs w:val="24"/>
        </w:rPr>
      </w:pPr>
    </w:p>
    <w:p w14:paraId="23358A16" w14:textId="583882B0" w:rsidR="009354DA" w:rsidRDefault="009821E8">
      <w:pPr>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11">
        <w:r>
          <w:rPr>
            <w:rFonts w:ascii="Arial" w:eastAsia="Arial" w:hAnsi="Arial" w:cs="Arial"/>
            <w:color w:val="0000EE"/>
            <w:sz w:val="24"/>
            <w:szCs w:val="24"/>
          </w:rPr>
          <w:t>www.oakha.org</w:t>
        </w:r>
      </w:hyperlink>
    </w:p>
    <w:p w14:paraId="57FF3074" w14:textId="77777777" w:rsidR="009354DA" w:rsidRDefault="009354DA">
      <w:pPr>
        <w:spacing w:line="276" w:lineRule="exact"/>
        <w:rPr>
          <w:sz w:val="24"/>
          <w:szCs w:val="24"/>
        </w:rPr>
      </w:pPr>
    </w:p>
    <w:p w14:paraId="73F2B066" w14:textId="1886FF78" w:rsidR="009354DA" w:rsidRDefault="009821E8">
      <w:pPr>
        <w:ind w:right="60"/>
        <w:jc w:val="center"/>
        <w:rPr>
          <w:sz w:val="20"/>
          <w:szCs w:val="20"/>
        </w:rPr>
      </w:pPr>
      <w:r>
        <w:rPr>
          <w:rFonts w:ascii="Arial" w:eastAsia="Arial" w:hAnsi="Arial" w:cs="Arial"/>
          <w:sz w:val="24"/>
          <w:szCs w:val="24"/>
        </w:rPr>
        <w:t xml:space="preserve">Wednesday, </w:t>
      </w:r>
      <w:r w:rsidR="00AC2CF3">
        <w:rPr>
          <w:rFonts w:ascii="Arial" w:eastAsia="Arial" w:hAnsi="Arial" w:cs="Arial"/>
          <w:sz w:val="24"/>
          <w:szCs w:val="24"/>
        </w:rPr>
        <w:t>December 17</w:t>
      </w:r>
      <w:r>
        <w:rPr>
          <w:rFonts w:ascii="Arial" w:eastAsia="Arial" w:hAnsi="Arial" w:cs="Arial"/>
          <w:sz w:val="24"/>
          <w:szCs w:val="24"/>
        </w:rPr>
        <w:t>, 2025</w:t>
      </w:r>
    </w:p>
    <w:p w14:paraId="4066263A" w14:textId="77777777" w:rsidR="009354DA" w:rsidRDefault="009354DA">
      <w:pPr>
        <w:spacing w:line="30" w:lineRule="exact"/>
        <w:rPr>
          <w:sz w:val="24"/>
          <w:szCs w:val="24"/>
        </w:rPr>
      </w:pPr>
    </w:p>
    <w:p w14:paraId="29D54B93" w14:textId="77777777" w:rsidR="009354DA" w:rsidRDefault="009821E8">
      <w:pPr>
        <w:ind w:right="-19"/>
        <w:jc w:val="center"/>
        <w:rPr>
          <w:sz w:val="20"/>
          <w:szCs w:val="20"/>
        </w:rPr>
      </w:pPr>
      <w:r>
        <w:rPr>
          <w:rFonts w:ascii="Arial" w:eastAsia="Arial" w:hAnsi="Arial" w:cs="Arial"/>
          <w:sz w:val="24"/>
          <w:szCs w:val="24"/>
        </w:rPr>
        <w:t>8:30 AM</w:t>
      </w:r>
    </w:p>
    <w:p w14:paraId="66DCC046" w14:textId="665E03A7" w:rsidR="009354DA" w:rsidRDefault="009354DA">
      <w:pPr>
        <w:spacing w:line="246" w:lineRule="exact"/>
        <w:rPr>
          <w:sz w:val="24"/>
          <w:szCs w:val="24"/>
        </w:rPr>
      </w:pPr>
    </w:p>
    <w:p w14:paraId="73B44541" w14:textId="77777777" w:rsidR="009354DA" w:rsidRDefault="009821E8" w:rsidP="00312AFC">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65D1BBC8" w14:textId="77777777" w:rsidR="009354DA" w:rsidRDefault="009354DA" w:rsidP="00312AFC">
      <w:pPr>
        <w:rPr>
          <w:rFonts w:ascii="Arial" w:eastAsia="Arial" w:hAnsi="Arial" w:cs="Arial"/>
          <w:b/>
          <w:bCs/>
          <w:sz w:val="24"/>
          <w:szCs w:val="24"/>
        </w:rPr>
      </w:pPr>
    </w:p>
    <w:p w14:paraId="0B4F97E3" w14:textId="738B1E69" w:rsidR="009354DA" w:rsidRDefault="00AC2CF3" w:rsidP="00312AFC">
      <w:pPr>
        <w:ind w:left="700"/>
        <w:rPr>
          <w:rFonts w:ascii="Arial" w:eastAsia="Arial" w:hAnsi="Arial" w:cs="Arial"/>
          <w:b/>
          <w:bCs/>
          <w:sz w:val="24"/>
          <w:szCs w:val="24"/>
        </w:rPr>
      </w:pPr>
      <w:r>
        <w:rPr>
          <w:rFonts w:ascii="Arial" w:eastAsia="Arial" w:hAnsi="Arial" w:cs="Arial"/>
          <w:sz w:val="24"/>
          <w:szCs w:val="24"/>
        </w:rPr>
        <w:t>All</w:t>
      </w:r>
      <w:r w:rsidRPr="00AC2CF3">
        <w:rPr>
          <w:rFonts w:ascii="Arial" w:eastAsia="Arial" w:hAnsi="Arial" w:cs="Arial"/>
          <w:sz w:val="24"/>
          <w:szCs w:val="24"/>
        </w:rPr>
        <w:t xml:space="preserve"> Directors were present in person for the meeting.</w:t>
      </w:r>
    </w:p>
    <w:p w14:paraId="07829FD5" w14:textId="77777777" w:rsidR="009354DA" w:rsidRDefault="009354DA" w:rsidP="00312AFC">
      <w:pPr>
        <w:rPr>
          <w:rFonts w:ascii="Arial" w:eastAsia="Arial" w:hAnsi="Arial" w:cs="Arial"/>
          <w:b/>
          <w:bCs/>
          <w:sz w:val="24"/>
          <w:szCs w:val="24"/>
        </w:rPr>
      </w:pPr>
    </w:p>
    <w:p w14:paraId="4ABDBD73" w14:textId="6AC867DA" w:rsidR="00AC2CF3" w:rsidRDefault="00AC2CF3" w:rsidP="00312AFC">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 xml:space="preserve">Modification to the Agenda </w:t>
      </w:r>
    </w:p>
    <w:p w14:paraId="331CE049" w14:textId="77777777" w:rsidR="00AC2CF3" w:rsidRPr="00AC2CF3" w:rsidRDefault="00AC2CF3" w:rsidP="00AC2CF3">
      <w:pPr>
        <w:tabs>
          <w:tab w:val="left" w:pos="700"/>
        </w:tabs>
        <w:ind w:left="700"/>
        <w:rPr>
          <w:rFonts w:ascii="Arial" w:eastAsia="Arial" w:hAnsi="Arial" w:cs="Arial"/>
          <w:sz w:val="24"/>
          <w:szCs w:val="24"/>
        </w:rPr>
      </w:pPr>
    </w:p>
    <w:p w14:paraId="74B129A3" w14:textId="477E2140" w:rsidR="00AC2CF3" w:rsidRDefault="00AC2CF3" w:rsidP="00AC2CF3">
      <w:pPr>
        <w:tabs>
          <w:tab w:val="left" w:pos="700"/>
        </w:tabs>
        <w:ind w:left="700"/>
        <w:rPr>
          <w:rFonts w:ascii="Arial" w:eastAsia="Arial" w:hAnsi="Arial" w:cs="Arial"/>
          <w:sz w:val="24"/>
          <w:szCs w:val="24"/>
        </w:rPr>
      </w:pPr>
      <w:r w:rsidRPr="00AC2CF3">
        <w:rPr>
          <w:rFonts w:ascii="Arial" w:eastAsia="Arial" w:hAnsi="Arial" w:cs="Arial"/>
          <w:sz w:val="24"/>
          <w:szCs w:val="24"/>
        </w:rPr>
        <w:t>There were no modifications to the agenda.</w:t>
      </w:r>
    </w:p>
    <w:p w14:paraId="38FCFFFD" w14:textId="77777777" w:rsidR="00AC2CF3" w:rsidRPr="00AC2CF3" w:rsidRDefault="00AC2CF3" w:rsidP="00AC2CF3">
      <w:pPr>
        <w:tabs>
          <w:tab w:val="left" w:pos="700"/>
        </w:tabs>
        <w:ind w:left="700"/>
        <w:rPr>
          <w:rFonts w:ascii="Arial" w:eastAsia="Arial" w:hAnsi="Arial" w:cs="Arial"/>
          <w:sz w:val="24"/>
          <w:szCs w:val="24"/>
        </w:rPr>
      </w:pPr>
    </w:p>
    <w:p w14:paraId="22960FC2" w14:textId="268D8ADD" w:rsidR="00AC2CF3" w:rsidRDefault="00AC2CF3" w:rsidP="00312AFC">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Recognition of people wishing to address the Board</w:t>
      </w:r>
    </w:p>
    <w:p w14:paraId="50C8400F" w14:textId="77777777" w:rsidR="00AC2CF3" w:rsidRDefault="00AC2CF3" w:rsidP="00AC2CF3">
      <w:pPr>
        <w:tabs>
          <w:tab w:val="left" w:pos="700"/>
        </w:tabs>
        <w:ind w:left="700"/>
        <w:rPr>
          <w:rFonts w:ascii="Arial" w:eastAsia="Arial" w:hAnsi="Arial" w:cs="Arial"/>
          <w:b/>
          <w:bCs/>
          <w:sz w:val="24"/>
          <w:szCs w:val="24"/>
        </w:rPr>
      </w:pPr>
    </w:p>
    <w:p w14:paraId="2F2A3D64" w14:textId="66823DAF" w:rsidR="00AC2CF3" w:rsidRDefault="00AC2CF3" w:rsidP="00AC2CF3">
      <w:pPr>
        <w:tabs>
          <w:tab w:val="left" w:pos="700"/>
        </w:tabs>
        <w:ind w:left="700"/>
        <w:rPr>
          <w:rFonts w:ascii="Arial" w:eastAsia="Arial" w:hAnsi="Arial" w:cs="Arial"/>
          <w:sz w:val="24"/>
          <w:szCs w:val="24"/>
        </w:rPr>
      </w:pPr>
      <w:r w:rsidRPr="00AC2CF3">
        <w:rPr>
          <w:rFonts w:ascii="Arial" w:eastAsia="Arial" w:hAnsi="Arial" w:cs="Arial"/>
          <w:sz w:val="24"/>
          <w:szCs w:val="24"/>
        </w:rPr>
        <w:t>There were no people wishing to address the Board.</w:t>
      </w:r>
    </w:p>
    <w:p w14:paraId="061CA05F" w14:textId="77777777" w:rsidR="00AC2CF3" w:rsidRPr="00AC2CF3" w:rsidRDefault="00AC2CF3" w:rsidP="00AC2CF3">
      <w:pPr>
        <w:tabs>
          <w:tab w:val="left" w:pos="700"/>
        </w:tabs>
        <w:ind w:left="700"/>
        <w:rPr>
          <w:rFonts w:ascii="Arial" w:eastAsia="Arial" w:hAnsi="Arial" w:cs="Arial"/>
          <w:sz w:val="24"/>
          <w:szCs w:val="24"/>
        </w:rPr>
      </w:pPr>
    </w:p>
    <w:p w14:paraId="393A62FB" w14:textId="71E74829" w:rsidR="009354DA" w:rsidRDefault="009821E8" w:rsidP="00312AFC">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Approval of the Minutes</w:t>
      </w:r>
    </w:p>
    <w:p w14:paraId="0FF3FE4B" w14:textId="77777777" w:rsidR="009354DA" w:rsidRDefault="009354DA" w:rsidP="00312AFC">
      <w:pPr>
        <w:rPr>
          <w:rFonts w:ascii="Arial" w:eastAsia="Arial" w:hAnsi="Arial" w:cs="Arial"/>
          <w:b/>
          <w:bCs/>
          <w:sz w:val="24"/>
          <w:szCs w:val="24"/>
        </w:rPr>
      </w:pPr>
    </w:p>
    <w:p w14:paraId="1E6F452F" w14:textId="412BC58C" w:rsidR="009354DA" w:rsidRDefault="00AC2CF3" w:rsidP="00312AFC">
      <w:pPr>
        <w:ind w:left="700"/>
        <w:rPr>
          <w:rFonts w:ascii="Arial" w:eastAsia="Arial" w:hAnsi="Arial" w:cs="Arial"/>
          <w:b/>
          <w:bCs/>
          <w:sz w:val="24"/>
          <w:szCs w:val="24"/>
        </w:rPr>
      </w:pPr>
      <w:r>
        <w:rPr>
          <w:rFonts w:ascii="Arial" w:eastAsia="Arial" w:hAnsi="Arial" w:cs="Arial"/>
          <w:sz w:val="24"/>
          <w:szCs w:val="24"/>
        </w:rPr>
        <w:t>4</w:t>
      </w:r>
      <w:r w:rsidR="009821E8">
        <w:rPr>
          <w:rFonts w:ascii="Arial" w:eastAsia="Arial" w:hAnsi="Arial" w:cs="Arial"/>
          <w:sz w:val="24"/>
          <w:szCs w:val="24"/>
        </w:rPr>
        <w:t xml:space="preserve">.1 Approval of the minutes </w:t>
      </w:r>
      <w:r>
        <w:rPr>
          <w:rFonts w:ascii="Arial" w:eastAsia="Arial" w:hAnsi="Arial" w:cs="Arial"/>
          <w:sz w:val="24"/>
          <w:szCs w:val="24"/>
        </w:rPr>
        <w:t xml:space="preserve">of </w:t>
      </w:r>
      <w:r w:rsidR="00F832D1">
        <w:rPr>
          <w:rFonts w:ascii="Arial" w:eastAsia="Arial" w:hAnsi="Arial" w:cs="Arial"/>
          <w:sz w:val="24"/>
          <w:szCs w:val="24"/>
        </w:rPr>
        <w:t>September</w:t>
      </w:r>
      <w:r>
        <w:rPr>
          <w:rFonts w:ascii="Arial" w:eastAsia="Arial" w:hAnsi="Arial" w:cs="Arial"/>
          <w:sz w:val="24"/>
          <w:szCs w:val="24"/>
        </w:rPr>
        <w:t xml:space="preserve"> 10, 2025</w:t>
      </w:r>
      <w:r w:rsidR="007724EE">
        <w:rPr>
          <w:rFonts w:ascii="Arial" w:eastAsia="Arial" w:hAnsi="Arial" w:cs="Arial"/>
          <w:sz w:val="24"/>
          <w:szCs w:val="24"/>
        </w:rPr>
        <w:t>,</w:t>
      </w:r>
      <w:r w:rsidR="009821E8">
        <w:rPr>
          <w:rFonts w:ascii="Arial" w:eastAsia="Arial" w:hAnsi="Arial" w:cs="Arial"/>
          <w:sz w:val="24"/>
          <w:szCs w:val="24"/>
        </w:rPr>
        <w:t xml:space="preserve"> Regular RAMP meeting.</w:t>
      </w:r>
    </w:p>
    <w:p w14:paraId="2DBDEFEC" w14:textId="77777777" w:rsidR="009354DA" w:rsidRDefault="009354DA" w:rsidP="00312AFC">
      <w:pPr>
        <w:rPr>
          <w:sz w:val="24"/>
          <w:szCs w:val="24"/>
        </w:rPr>
      </w:pPr>
    </w:p>
    <w:p w14:paraId="3388457F" w14:textId="5A8B347A" w:rsidR="009354DA" w:rsidRPr="007724EE" w:rsidRDefault="007724EE" w:rsidP="00F832D1">
      <w:pPr>
        <w:ind w:left="700" w:right="60"/>
        <w:jc w:val="both"/>
        <w:rPr>
          <w:rFonts w:ascii="Arial" w:eastAsia="Arial" w:hAnsi="Arial" w:cs="Arial"/>
          <w:sz w:val="24"/>
          <w:szCs w:val="24"/>
        </w:rPr>
      </w:pPr>
      <w:r w:rsidRPr="007724EE">
        <w:rPr>
          <w:rFonts w:ascii="Arial" w:eastAsia="Arial" w:hAnsi="Arial" w:cs="Arial"/>
          <w:sz w:val="24"/>
          <w:szCs w:val="24"/>
        </w:rPr>
        <w:t xml:space="preserve">A motion was made by Director </w:t>
      </w:r>
      <w:r w:rsidR="00AC2CF3">
        <w:rPr>
          <w:rFonts w:ascii="Arial" w:eastAsia="Arial" w:hAnsi="Arial" w:cs="Arial"/>
          <w:sz w:val="24"/>
          <w:szCs w:val="24"/>
        </w:rPr>
        <w:t>Wells</w:t>
      </w:r>
      <w:r w:rsidRPr="007724EE">
        <w:rPr>
          <w:rFonts w:ascii="Arial" w:eastAsia="Arial" w:hAnsi="Arial" w:cs="Arial"/>
          <w:sz w:val="24"/>
          <w:szCs w:val="24"/>
        </w:rPr>
        <w:t xml:space="preserve"> and seconded by </w:t>
      </w:r>
      <w:r w:rsidRPr="009158FE">
        <w:rPr>
          <w:rFonts w:ascii="Arial" w:eastAsia="Arial" w:hAnsi="Arial" w:cs="Arial"/>
          <w:sz w:val="24"/>
          <w:szCs w:val="24"/>
        </w:rPr>
        <w:t>Director</w:t>
      </w:r>
      <w:r w:rsidR="00AC2CF3">
        <w:rPr>
          <w:rFonts w:ascii="Arial" w:eastAsia="Arial" w:hAnsi="Arial" w:cs="Arial"/>
          <w:sz w:val="24"/>
          <w:szCs w:val="24"/>
        </w:rPr>
        <w:t xml:space="preserve"> Mayes</w:t>
      </w:r>
      <w:r>
        <w:rPr>
          <w:rFonts w:ascii="Arial" w:eastAsia="Arial" w:hAnsi="Arial" w:cs="Arial"/>
          <w:sz w:val="24"/>
          <w:szCs w:val="24"/>
        </w:rPr>
        <w:t xml:space="preserve"> </w:t>
      </w:r>
      <w:r w:rsidR="009821E8" w:rsidRPr="009158FE">
        <w:rPr>
          <w:rFonts w:ascii="Arial" w:eastAsia="Arial" w:hAnsi="Arial" w:cs="Arial"/>
          <w:sz w:val="24"/>
          <w:szCs w:val="24"/>
        </w:rPr>
        <w:t xml:space="preserve">to </w:t>
      </w:r>
      <w:r w:rsidR="009158FE" w:rsidRPr="009158FE">
        <w:rPr>
          <w:rFonts w:ascii="Arial" w:eastAsia="Arial" w:hAnsi="Arial" w:cs="Arial"/>
          <w:sz w:val="24"/>
          <w:szCs w:val="24"/>
        </w:rPr>
        <w:t>a</w:t>
      </w:r>
      <w:r w:rsidR="009821E8" w:rsidRPr="009158FE">
        <w:rPr>
          <w:rFonts w:ascii="Arial" w:eastAsia="Arial" w:hAnsi="Arial" w:cs="Arial"/>
          <w:sz w:val="24"/>
          <w:szCs w:val="24"/>
        </w:rPr>
        <w:t xml:space="preserve">pprove </w:t>
      </w:r>
      <w:r w:rsidRPr="007724EE">
        <w:rPr>
          <w:rFonts w:ascii="Arial" w:eastAsia="Arial" w:hAnsi="Arial" w:cs="Arial"/>
          <w:sz w:val="24"/>
          <w:szCs w:val="24"/>
        </w:rPr>
        <w:t xml:space="preserve">the minutes of </w:t>
      </w:r>
      <w:r w:rsidR="00AC2CF3">
        <w:rPr>
          <w:rFonts w:ascii="Arial" w:eastAsia="Arial" w:hAnsi="Arial" w:cs="Arial"/>
          <w:sz w:val="24"/>
          <w:szCs w:val="24"/>
        </w:rPr>
        <w:t>the September 10, 2025, Regular RAMP meeting</w:t>
      </w:r>
      <w:r>
        <w:rPr>
          <w:rFonts w:ascii="Arial" w:eastAsia="Arial" w:hAnsi="Arial" w:cs="Arial"/>
          <w:sz w:val="24"/>
          <w:szCs w:val="24"/>
        </w:rPr>
        <w:t xml:space="preserve">.  </w:t>
      </w:r>
      <w:r w:rsidR="009821E8" w:rsidRPr="009158FE">
        <w:rPr>
          <w:rFonts w:ascii="Arial" w:eastAsia="Arial" w:hAnsi="Arial" w:cs="Arial"/>
          <w:sz w:val="24"/>
          <w:szCs w:val="24"/>
        </w:rPr>
        <w:t xml:space="preserve">The motion </w:t>
      </w:r>
      <w:r w:rsidR="009821E8">
        <w:rPr>
          <w:rFonts w:ascii="Arial" w:eastAsia="Arial" w:hAnsi="Arial" w:cs="Arial"/>
          <w:sz w:val="24"/>
          <w:szCs w:val="24"/>
        </w:rPr>
        <w:t>p</w:t>
      </w:r>
      <w:r w:rsidR="009821E8" w:rsidRPr="009158FE">
        <w:rPr>
          <w:rFonts w:ascii="Arial" w:eastAsia="Arial" w:hAnsi="Arial" w:cs="Arial"/>
          <w:sz w:val="24"/>
          <w:szCs w:val="24"/>
        </w:rPr>
        <w:t>assed by the following vote:</w:t>
      </w:r>
    </w:p>
    <w:p w14:paraId="0DDEE08C" w14:textId="77777777" w:rsidR="009354DA" w:rsidRDefault="009354DA" w:rsidP="00312AFC">
      <w:pPr>
        <w:rPr>
          <w:sz w:val="24"/>
          <w:szCs w:val="24"/>
        </w:rPr>
      </w:pPr>
    </w:p>
    <w:p w14:paraId="3A59124F" w14:textId="1CB9A974" w:rsidR="009354DA" w:rsidRDefault="009821E8" w:rsidP="00312AFC">
      <w:pPr>
        <w:ind w:left="1200"/>
        <w:rPr>
          <w:sz w:val="20"/>
          <w:szCs w:val="20"/>
        </w:rPr>
      </w:pPr>
      <w:bookmarkStart w:id="0" w:name="_Hlk218246345"/>
      <w:r>
        <w:rPr>
          <w:rFonts w:ascii="Arial" w:eastAsia="Arial" w:hAnsi="Arial" w:cs="Arial"/>
          <w:b/>
          <w:bCs/>
          <w:sz w:val="24"/>
          <w:szCs w:val="24"/>
        </w:rPr>
        <w:t>Ayes - 3:</w:t>
      </w:r>
      <w:r w:rsidR="00F832D1">
        <w:rPr>
          <w:rFonts w:ascii="Arial" w:eastAsia="Arial" w:hAnsi="Arial" w:cs="Arial"/>
          <w:sz w:val="24"/>
          <w:szCs w:val="24"/>
        </w:rPr>
        <w:tab/>
      </w:r>
      <w:r>
        <w:rPr>
          <w:rFonts w:ascii="Arial" w:eastAsia="Arial" w:hAnsi="Arial" w:cs="Arial"/>
          <w:sz w:val="24"/>
          <w:szCs w:val="24"/>
        </w:rPr>
        <w:t>Patricia Wells, Lynette Jung-Lee, William Mayes</w:t>
      </w:r>
    </w:p>
    <w:p w14:paraId="1A14389B" w14:textId="2513960B" w:rsidR="009354DA" w:rsidRDefault="009821E8" w:rsidP="00312AFC">
      <w:pPr>
        <w:ind w:left="480" w:firstLine="720"/>
        <w:rPr>
          <w:sz w:val="20"/>
          <w:szCs w:val="20"/>
        </w:rPr>
      </w:pPr>
      <w:r>
        <w:rPr>
          <w:rFonts w:ascii="Arial" w:eastAsia="Arial" w:hAnsi="Arial" w:cs="Arial"/>
          <w:b/>
          <w:bCs/>
          <w:sz w:val="24"/>
          <w:szCs w:val="24"/>
        </w:rPr>
        <w:t>Nayes - 0:</w:t>
      </w:r>
      <w:r w:rsidR="00F832D1">
        <w:rPr>
          <w:rFonts w:ascii="Arial" w:eastAsia="Arial" w:hAnsi="Arial" w:cs="Arial"/>
          <w:sz w:val="24"/>
          <w:szCs w:val="24"/>
        </w:rPr>
        <w:tab/>
      </w:r>
      <w:r>
        <w:rPr>
          <w:rFonts w:ascii="Arial" w:eastAsia="Arial" w:hAnsi="Arial" w:cs="Arial"/>
          <w:sz w:val="24"/>
          <w:szCs w:val="24"/>
        </w:rPr>
        <w:t>None</w:t>
      </w:r>
    </w:p>
    <w:p w14:paraId="276D8E74" w14:textId="0FC08B11" w:rsidR="006F0870" w:rsidRDefault="009821E8" w:rsidP="00312AFC">
      <w:pPr>
        <w:ind w:left="1200"/>
        <w:rPr>
          <w:rFonts w:ascii="Arial" w:eastAsia="Arial" w:hAnsi="Arial" w:cs="Arial"/>
          <w:sz w:val="24"/>
          <w:szCs w:val="24"/>
        </w:rPr>
      </w:pPr>
      <w:proofErr w:type="gramStart"/>
      <w:r>
        <w:rPr>
          <w:rFonts w:ascii="Arial" w:eastAsia="Arial" w:hAnsi="Arial" w:cs="Arial"/>
          <w:b/>
          <w:bCs/>
          <w:sz w:val="24"/>
          <w:szCs w:val="24"/>
        </w:rPr>
        <w:t>Excused</w:t>
      </w:r>
      <w:proofErr w:type="gramEnd"/>
      <w:r>
        <w:rPr>
          <w:rFonts w:ascii="Arial" w:eastAsia="Arial" w:hAnsi="Arial" w:cs="Arial"/>
          <w:b/>
          <w:bCs/>
          <w:sz w:val="24"/>
          <w:szCs w:val="24"/>
        </w:rPr>
        <w:t xml:space="preserve"> - 0:</w:t>
      </w:r>
      <w:r w:rsidR="00F832D1">
        <w:rPr>
          <w:rFonts w:ascii="Arial" w:eastAsia="Arial" w:hAnsi="Arial" w:cs="Arial"/>
          <w:sz w:val="24"/>
          <w:szCs w:val="24"/>
        </w:rPr>
        <w:tab/>
      </w:r>
      <w:r>
        <w:rPr>
          <w:rFonts w:ascii="Arial" w:eastAsia="Arial" w:hAnsi="Arial" w:cs="Arial"/>
          <w:sz w:val="24"/>
          <w:szCs w:val="24"/>
        </w:rPr>
        <w:t>None</w:t>
      </w:r>
    </w:p>
    <w:p w14:paraId="59F53CA9" w14:textId="6F6B0098" w:rsidR="009354DA" w:rsidRDefault="009821E8" w:rsidP="00312AFC">
      <w:pPr>
        <w:ind w:left="1200"/>
        <w:rPr>
          <w:rFonts w:ascii="Arial" w:eastAsia="Arial" w:hAnsi="Arial" w:cs="Arial"/>
          <w:sz w:val="24"/>
          <w:szCs w:val="24"/>
        </w:rPr>
      </w:pPr>
      <w:r>
        <w:rPr>
          <w:rFonts w:ascii="Arial" w:eastAsia="Arial" w:hAnsi="Arial" w:cs="Arial"/>
          <w:b/>
          <w:bCs/>
          <w:sz w:val="24"/>
          <w:szCs w:val="24"/>
        </w:rPr>
        <w:t>Absent - 0:</w:t>
      </w:r>
      <w:r w:rsidR="00F832D1">
        <w:rPr>
          <w:rFonts w:ascii="Arial" w:eastAsia="Arial" w:hAnsi="Arial" w:cs="Arial"/>
          <w:sz w:val="24"/>
          <w:szCs w:val="24"/>
        </w:rPr>
        <w:tab/>
      </w:r>
      <w:r>
        <w:rPr>
          <w:rFonts w:ascii="Arial" w:eastAsia="Arial" w:hAnsi="Arial" w:cs="Arial"/>
          <w:sz w:val="24"/>
          <w:szCs w:val="24"/>
        </w:rPr>
        <w:t>None</w:t>
      </w:r>
    </w:p>
    <w:p w14:paraId="2B19D949" w14:textId="77777777" w:rsidR="006F0870" w:rsidRDefault="006F0870" w:rsidP="00312AFC">
      <w:pPr>
        <w:ind w:left="1200"/>
        <w:rPr>
          <w:sz w:val="20"/>
          <w:szCs w:val="20"/>
        </w:rPr>
      </w:pPr>
    </w:p>
    <w:bookmarkEnd w:id="0"/>
    <w:p w14:paraId="4CD9CE00" w14:textId="77777777" w:rsidR="006F0870" w:rsidRDefault="006F0870" w:rsidP="00312AFC">
      <w:pPr>
        <w:ind w:left="1200"/>
        <w:rPr>
          <w:sz w:val="20"/>
          <w:szCs w:val="20"/>
        </w:rPr>
      </w:pPr>
    </w:p>
    <w:p w14:paraId="425729DE" w14:textId="62F51410" w:rsidR="009354DA" w:rsidRPr="00AC2CF3" w:rsidRDefault="009821E8" w:rsidP="00AC2CF3">
      <w:pPr>
        <w:pStyle w:val="ListParagraph"/>
        <w:numPr>
          <w:ilvl w:val="0"/>
          <w:numId w:val="1"/>
        </w:numPr>
        <w:tabs>
          <w:tab w:val="left" w:pos="700"/>
        </w:tabs>
        <w:ind w:hanging="720"/>
        <w:rPr>
          <w:rFonts w:ascii="Arial" w:eastAsia="Arial" w:hAnsi="Arial" w:cs="Arial"/>
          <w:b/>
          <w:bCs/>
          <w:sz w:val="24"/>
          <w:szCs w:val="24"/>
        </w:rPr>
      </w:pPr>
      <w:r w:rsidRPr="00AC2CF3">
        <w:rPr>
          <w:rFonts w:ascii="Arial" w:eastAsia="Arial" w:hAnsi="Arial" w:cs="Arial"/>
          <w:b/>
          <w:bCs/>
          <w:sz w:val="24"/>
          <w:szCs w:val="24"/>
        </w:rPr>
        <w:t>Old or Unfinished Business</w:t>
      </w:r>
    </w:p>
    <w:p w14:paraId="59B827B4" w14:textId="77777777" w:rsidR="009354DA" w:rsidRDefault="009354DA" w:rsidP="00312AFC">
      <w:pPr>
        <w:rPr>
          <w:rFonts w:ascii="Arial" w:eastAsia="Arial" w:hAnsi="Arial" w:cs="Arial"/>
          <w:b/>
          <w:bCs/>
          <w:sz w:val="24"/>
          <w:szCs w:val="24"/>
        </w:rPr>
      </w:pPr>
    </w:p>
    <w:p w14:paraId="08D7FE15" w14:textId="77777777" w:rsidR="009354DA" w:rsidRDefault="009821E8" w:rsidP="00312AFC">
      <w:pPr>
        <w:ind w:left="700"/>
        <w:rPr>
          <w:rFonts w:ascii="Arial" w:eastAsia="Arial" w:hAnsi="Arial" w:cs="Arial"/>
          <w:b/>
          <w:bCs/>
          <w:sz w:val="24"/>
          <w:szCs w:val="24"/>
        </w:rPr>
      </w:pPr>
      <w:r>
        <w:rPr>
          <w:rFonts w:ascii="Arial" w:eastAsia="Arial" w:hAnsi="Arial" w:cs="Arial"/>
          <w:sz w:val="24"/>
          <w:szCs w:val="24"/>
        </w:rPr>
        <w:t>There was no old or unfinished business.</w:t>
      </w:r>
    </w:p>
    <w:p w14:paraId="613B2F5D" w14:textId="77777777" w:rsidR="009354DA" w:rsidRDefault="009354DA" w:rsidP="00312AFC">
      <w:pPr>
        <w:rPr>
          <w:rFonts w:ascii="Arial" w:eastAsia="Arial" w:hAnsi="Arial" w:cs="Arial"/>
          <w:b/>
          <w:bCs/>
          <w:sz w:val="24"/>
          <w:szCs w:val="24"/>
        </w:rPr>
      </w:pPr>
    </w:p>
    <w:p w14:paraId="3694E46B" w14:textId="6BD0B550" w:rsidR="009354DA" w:rsidRPr="00AC2CF3" w:rsidRDefault="009821E8" w:rsidP="00AC2CF3">
      <w:pPr>
        <w:pStyle w:val="ListParagraph"/>
        <w:numPr>
          <w:ilvl w:val="0"/>
          <w:numId w:val="1"/>
        </w:numPr>
        <w:tabs>
          <w:tab w:val="left" w:pos="700"/>
        </w:tabs>
        <w:ind w:hanging="630"/>
        <w:rPr>
          <w:rFonts w:ascii="Arial" w:eastAsia="Arial" w:hAnsi="Arial" w:cs="Arial"/>
          <w:b/>
          <w:bCs/>
          <w:sz w:val="24"/>
          <w:szCs w:val="24"/>
        </w:rPr>
      </w:pPr>
      <w:r w:rsidRPr="00AC2CF3">
        <w:rPr>
          <w:rFonts w:ascii="Arial" w:eastAsia="Arial" w:hAnsi="Arial" w:cs="Arial"/>
          <w:b/>
          <w:bCs/>
          <w:sz w:val="24"/>
          <w:szCs w:val="24"/>
        </w:rPr>
        <w:lastRenderedPageBreak/>
        <w:t>New Business</w:t>
      </w:r>
    </w:p>
    <w:p w14:paraId="090BAA5A" w14:textId="77777777" w:rsidR="009354DA" w:rsidRDefault="009354DA" w:rsidP="00312AFC">
      <w:pPr>
        <w:rPr>
          <w:rFonts w:ascii="Arial" w:eastAsia="Arial" w:hAnsi="Arial" w:cs="Arial"/>
          <w:b/>
          <w:bCs/>
          <w:sz w:val="24"/>
          <w:szCs w:val="24"/>
        </w:rPr>
      </w:pPr>
    </w:p>
    <w:p w14:paraId="1F92EB21" w14:textId="7DDC62D0" w:rsidR="009354DA" w:rsidRDefault="009821E8" w:rsidP="006F0870">
      <w:pPr>
        <w:ind w:left="1180" w:right="120" w:hanging="492"/>
        <w:jc w:val="both"/>
        <w:rPr>
          <w:rFonts w:ascii="Arial" w:eastAsia="Arial" w:hAnsi="Arial" w:cs="Arial"/>
          <w:b/>
          <w:bCs/>
          <w:sz w:val="24"/>
          <w:szCs w:val="24"/>
        </w:rPr>
      </w:pPr>
      <w:r>
        <w:rPr>
          <w:rFonts w:ascii="Arial" w:eastAsia="Arial" w:hAnsi="Arial" w:cs="Arial"/>
          <w:sz w:val="24"/>
          <w:szCs w:val="24"/>
        </w:rPr>
        <w:t xml:space="preserve">6.1 </w:t>
      </w:r>
      <w:r w:rsidR="00AC2CF3" w:rsidRPr="00AC2CF3">
        <w:rPr>
          <w:rFonts w:ascii="Arial" w:eastAsia="Arial" w:hAnsi="Arial" w:cs="Arial"/>
          <w:sz w:val="24"/>
          <w:szCs w:val="24"/>
        </w:rPr>
        <w:t>Distribution of Annual Conflict of Interest Statement.</w:t>
      </w:r>
    </w:p>
    <w:p w14:paraId="62531FD0" w14:textId="77777777" w:rsidR="009354DA" w:rsidRDefault="009354DA" w:rsidP="006F0870">
      <w:pPr>
        <w:rPr>
          <w:sz w:val="20"/>
          <w:szCs w:val="20"/>
        </w:rPr>
      </w:pPr>
    </w:p>
    <w:p w14:paraId="07E5A5F7" w14:textId="22C52C1A" w:rsidR="00AC2CF3" w:rsidRPr="00AC2CF3" w:rsidRDefault="00AC2CF3" w:rsidP="00F832D1">
      <w:pPr>
        <w:ind w:left="700" w:right="60"/>
        <w:jc w:val="both"/>
        <w:rPr>
          <w:rFonts w:ascii="Arial" w:eastAsia="Arial" w:hAnsi="Arial" w:cs="Arial"/>
          <w:sz w:val="24"/>
          <w:szCs w:val="24"/>
        </w:rPr>
      </w:pPr>
      <w:r w:rsidRPr="00AC2CF3">
        <w:rPr>
          <w:rFonts w:ascii="Arial" w:eastAsia="Arial" w:hAnsi="Arial" w:cs="Arial"/>
          <w:sz w:val="24"/>
          <w:szCs w:val="24"/>
        </w:rPr>
        <w:t xml:space="preserve">Chief Officer of Real Estate Development, Tom Deloye, distributed the Annual Conflict of Interest Statement to the Directors for signature. The Directors signed the </w:t>
      </w:r>
      <w:proofErr w:type="gramStart"/>
      <w:r w:rsidRPr="00AC2CF3">
        <w:rPr>
          <w:rFonts w:ascii="Arial" w:eastAsia="Arial" w:hAnsi="Arial" w:cs="Arial"/>
          <w:sz w:val="24"/>
          <w:szCs w:val="24"/>
        </w:rPr>
        <w:t>Conflict of Interest</w:t>
      </w:r>
      <w:proofErr w:type="gramEnd"/>
      <w:r w:rsidRPr="00AC2CF3">
        <w:rPr>
          <w:rFonts w:ascii="Arial" w:eastAsia="Arial" w:hAnsi="Arial" w:cs="Arial"/>
          <w:sz w:val="24"/>
          <w:szCs w:val="24"/>
        </w:rPr>
        <w:t xml:space="preserve"> Statement</w:t>
      </w:r>
      <w:r w:rsidR="00C566FD">
        <w:rPr>
          <w:rFonts w:ascii="Arial" w:eastAsia="Arial" w:hAnsi="Arial" w:cs="Arial"/>
          <w:sz w:val="24"/>
          <w:szCs w:val="24"/>
        </w:rPr>
        <w:t>s</w:t>
      </w:r>
      <w:r w:rsidRPr="00AC2CF3">
        <w:rPr>
          <w:rFonts w:ascii="Arial" w:eastAsia="Arial" w:hAnsi="Arial" w:cs="Arial"/>
          <w:sz w:val="24"/>
          <w:szCs w:val="24"/>
        </w:rPr>
        <w:t>.</w:t>
      </w:r>
    </w:p>
    <w:p w14:paraId="3B181687" w14:textId="77777777" w:rsidR="009354DA" w:rsidRPr="00C566FD" w:rsidRDefault="009354DA" w:rsidP="00C566FD">
      <w:pPr>
        <w:ind w:left="700" w:right="60"/>
        <w:rPr>
          <w:rFonts w:ascii="Arial" w:eastAsia="Arial" w:hAnsi="Arial" w:cs="Arial"/>
          <w:sz w:val="24"/>
          <w:szCs w:val="24"/>
        </w:rPr>
      </w:pPr>
    </w:p>
    <w:p w14:paraId="375A4A3B" w14:textId="77777777" w:rsidR="00AC2CF3" w:rsidRPr="00AC2CF3" w:rsidRDefault="00AC2CF3" w:rsidP="00AC2CF3">
      <w:pPr>
        <w:rPr>
          <w:sz w:val="20"/>
          <w:szCs w:val="20"/>
        </w:rPr>
      </w:pPr>
    </w:p>
    <w:p w14:paraId="0BB41A67" w14:textId="1DDE9273" w:rsidR="009354DA" w:rsidRDefault="00AC2CF3" w:rsidP="00AC2CF3">
      <w:pPr>
        <w:ind w:left="688" w:firstLine="32"/>
        <w:rPr>
          <w:rFonts w:ascii="Arial" w:eastAsia="Arial" w:hAnsi="Arial" w:cs="Arial"/>
          <w:sz w:val="24"/>
          <w:szCs w:val="24"/>
        </w:rPr>
      </w:pPr>
      <w:r w:rsidRPr="00AC2CF3">
        <w:rPr>
          <w:rFonts w:ascii="Arial" w:eastAsia="Arial" w:hAnsi="Arial" w:cs="Arial"/>
          <w:sz w:val="24"/>
          <w:szCs w:val="24"/>
        </w:rPr>
        <w:t>There were no questions from the Directors.</w:t>
      </w:r>
    </w:p>
    <w:p w14:paraId="6DD95082" w14:textId="77777777" w:rsidR="00AC2CF3" w:rsidRDefault="00AC2CF3" w:rsidP="00AC2CF3">
      <w:pPr>
        <w:ind w:left="688" w:firstLine="32"/>
        <w:rPr>
          <w:rFonts w:ascii="Arial" w:eastAsia="Arial" w:hAnsi="Arial" w:cs="Arial"/>
          <w:sz w:val="24"/>
          <w:szCs w:val="24"/>
        </w:rPr>
      </w:pPr>
    </w:p>
    <w:p w14:paraId="2F55C3A2" w14:textId="7696C015" w:rsidR="009354DA" w:rsidRDefault="009821E8" w:rsidP="00F832D1">
      <w:pPr>
        <w:ind w:left="1181" w:right="115" w:hanging="490"/>
        <w:jc w:val="both"/>
        <w:rPr>
          <w:rFonts w:ascii="Arial" w:eastAsia="Arial" w:hAnsi="Arial" w:cs="Arial"/>
          <w:sz w:val="24"/>
          <w:szCs w:val="24"/>
        </w:rPr>
      </w:pPr>
      <w:r>
        <w:rPr>
          <w:rFonts w:ascii="Arial" w:eastAsia="Arial" w:hAnsi="Arial" w:cs="Arial"/>
          <w:sz w:val="24"/>
          <w:szCs w:val="24"/>
        </w:rPr>
        <w:t xml:space="preserve">6.2 </w:t>
      </w:r>
      <w:r w:rsidR="00383027">
        <w:rPr>
          <w:rFonts w:ascii="Arial" w:eastAsia="Arial" w:hAnsi="Arial" w:cs="Arial"/>
          <w:sz w:val="24"/>
          <w:szCs w:val="24"/>
        </w:rPr>
        <w:t xml:space="preserve"> </w:t>
      </w:r>
      <w:r w:rsidR="00C566FD" w:rsidRPr="00C566FD">
        <w:rPr>
          <w:rFonts w:ascii="Arial" w:eastAsia="Arial" w:hAnsi="Arial" w:cs="Arial"/>
          <w:sz w:val="24"/>
          <w:szCs w:val="24"/>
        </w:rPr>
        <w:t>Adopt a resolution authorizing the Executive Director to amend the contract with Armanino LLC to complete the annual audited financial statements and tax returns for Oak Groves Senior Housing L.P. increasing the total not to exceed amount from $105,800 to an amount up to $127,400 for the contract period ending December 12, 2027, where other than the increase in the contract amount, all other terms and provisions of the contract will remain unchanged.</w:t>
      </w:r>
    </w:p>
    <w:p w14:paraId="7A521467" w14:textId="77777777" w:rsidR="00C566FD" w:rsidRPr="006F0870" w:rsidRDefault="00C566FD" w:rsidP="006F0870">
      <w:pPr>
        <w:ind w:left="1180" w:right="120" w:hanging="492"/>
        <w:jc w:val="both"/>
        <w:rPr>
          <w:rFonts w:ascii="Arial" w:eastAsia="Arial" w:hAnsi="Arial" w:cs="Arial"/>
          <w:sz w:val="24"/>
          <w:szCs w:val="24"/>
        </w:rPr>
      </w:pPr>
    </w:p>
    <w:p w14:paraId="342BA6C2" w14:textId="2BEE04C7" w:rsidR="00C566FD" w:rsidRDefault="00C566FD" w:rsidP="00F832D1">
      <w:pPr>
        <w:ind w:left="688"/>
        <w:jc w:val="both"/>
        <w:rPr>
          <w:rFonts w:ascii="Arial" w:eastAsia="Arial" w:hAnsi="Arial" w:cs="Arial"/>
          <w:sz w:val="24"/>
          <w:szCs w:val="24"/>
        </w:rPr>
      </w:pPr>
      <w:r w:rsidRPr="00C566FD">
        <w:rPr>
          <w:rFonts w:ascii="Arial" w:eastAsia="Arial" w:hAnsi="Arial" w:cs="Arial"/>
          <w:sz w:val="24"/>
          <w:szCs w:val="24"/>
        </w:rPr>
        <w:t>Director of Asset Management, Anna Kaydanovskaya, presented this item asking the Board of Directors to adopt a resolution authorizing the Executive Director to amend the contract with Armanino LLC to complete the annual audited financial statements and tax returns for Oak Groves Senior Housing L.P</w:t>
      </w:r>
      <w:r w:rsidR="00DB62B6">
        <w:rPr>
          <w:rFonts w:ascii="Arial" w:eastAsia="Arial" w:hAnsi="Arial" w:cs="Arial"/>
          <w:sz w:val="24"/>
          <w:szCs w:val="24"/>
        </w:rPr>
        <w:t>.</w:t>
      </w:r>
    </w:p>
    <w:p w14:paraId="01A7AD43" w14:textId="77777777" w:rsidR="00DB62B6" w:rsidRDefault="00DB62B6" w:rsidP="00F832D1">
      <w:pPr>
        <w:ind w:left="688"/>
        <w:jc w:val="both"/>
        <w:rPr>
          <w:rFonts w:ascii="Arial" w:eastAsia="Arial" w:hAnsi="Arial" w:cs="Arial"/>
          <w:sz w:val="24"/>
          <w:szCs w:val="24"/>
        </w:rPr>
      </w:pPr>
    </w:p>
    <w:p w14:paraId="7AFC9731" w14:textId="114B9636" w:rsidR="00DB62B6" w:rsidRPr="00C566FD" w:rsidRDefault="00DB62B6" w:rsidP="00F832D1">
      <w:pPr>
        <w:ind w:left="688"/>
        <w:jc w:val="both"/>
        <w:rPr>
          <w:rFonts w:ascii="Arial" w:eastAsia="Arial" w:hAnsi="Arial" w:cs="Arial"/>
          <w:sz w:val="24"/>
          <w:szCs w:val="24"/>
        </w:rPr>
      </w:pPr>
      <w:r w:rsidRPr="00DB62B6">
        <w:rPr>
          <w:rFonts w:ascii="Arial" w:eastAsia="Arial" w:hAnsi="Arial" w:cs="Arial"/>
          <w:sz w:val="24"/>
          <w:szCs w:val="24"/>
        </w:rPr>
        <w:t>Ms. Kaydanovskaya explained that Asset Management staff conducted a market review to evaluate the reasonableness of Armanino’s requested fee adjustments. The review found that audits and tax services for LIHTC and HUD-funded affordable housing projects require additional compliance testing and reporting beyond standard nonprofit audits, resulting in higher costs. Based on industry guidance, national data, and state audit standards, staff determined that Armanino’s proposed fee increases are consistent with current market conditions for specialized affordable housing audit and tax services.</w:t>
      </w:r>
    </w:p>
    <w:p w14:paraId="09A93CF1" w14:textId="77777777" w:rsidR="00C566FD" w:rsidRPr="00C566FD" w:rsidRDefault="00C566FD" w:rsidP="00C566FD">
      <w:pPr>
        <w:ind w:left="688"/>
        <w:rPr>
          <w:rFonts w:ascii="Arial" w:eastAsia="Arial" w:hAnsi="Arial" w:cs="Arial"/>
          <w:sz w:val="24"/>
          <w:szCs w:val="24"/>
        </w:rPr>
      </w:pPr>
    </w:p>
    <w:p w14:paraId="239575C5" w14:textId="3C93A292" w:rsidR="009354DA" w:rsidRDefault="00C566FD" w:rsidP="00C566FD">
      <w:pPr>
        <w:ind w:left="688"/>
        <w:rPr>
          <w:rFonts w:ascii="Arial" w:eastAsia="Arial" w:hAnsi="Arial" w:cs="Arial"/>
          <w:sz w:val="24"/>
          <w:szCs w:val="24"/>
        </w:rPr>
      </w:pPr>
      <w:r w:rsidRPr="00C566FD">
        <w:rPr>
          <w:rFonts w:ascii="Arial" w:eastAsia="Arial" w:hAnsi="Arial" w:cs="Arial"/>
          <w:sz w:val="24"/>
          <w:szCs w:val="24"/>
        </w:rPr>
        <w:t>Staff answered questions from the Directors.</w:t>
      </w:r>
    </w:p>
    <w:p w14:paraId="53CFAAFA" w14:textId="77777777" w:rsidR="00C566FD" w:rsidRDefault="00C566FD" w:rsidP="00C566FD">
      <w:pPr>
        <w:ind w:left="608"/>
        <w:rPr>
          <w:sz w:val="20"/>
          <w:szCs w:val="20"/>
        </w:rPr>
      </w:pPr>
    </w:p>
    <w:p w14:paraId="37D3BFD0" w14:textId="638A807B" w:rsidR="009354DA" w:rsidRPr="00F832D1" w:rsidRDefault="00F35F34" w:rsidP="00F832D1">
      <w:pPr>
        <w:ind w:left="688"/>
        <w:rPr>
          <w:rFonts w:ascii="Arial" w:eastAsia="Arial" w:hAnsi="Arial" w:cs="Arial"/>
          <w:sz w:val="24"/>
          <w:szCs w:val="24"/>
        </w:rPr>
      </w:pPr>
      <w:r>
        <w:rPr>
          <w:rFonts w:ascii="Arial" w:eastAsia="Arial" w:hAnsi="Arial" w:cs="Arial"/>
          <w:sz w:val="24"/>
          <w:szCs w:val="24"/>
        </w:rPr>
        <w:t xml:space="preserve">A motion was made by </w:t>
      </w:r>
      <w:r w:rsidR="00383027">
        <w:rPr>
          <w:rFonts w:ascii="Arial" w:eastAsia="Arial" w:hAnsi="Arial" w:cs="Arial"/>
          <w:sz w:val="24"/>
          <w:szCs w:val="24"/>
        </w:rPr>
        <w:t xml:space="preserve">Director </w:t>
      </w:r>
      <w:r w:rsidR="009821E8">
        <w:rPr>
          <w:rFonts w:ascii="Arial" w:eastAsia="Arial" w:hAnsi="Arial" w:cs="Arial"/>
          <w:sz w:val="24"/>
          <w:szCs w:val="24"/>
        </w:rPr>
        <w:t xml:space="preserve">Wells </w:t>
      </w:r>
      <w:r>
        <w:rPr>
          <w:rFonts w:ascii="Arial" w:eastAsia="Arial" w:hAnsi="Arial" w:cs="Arial"/>
          <w:sz w:val="24"/>
          <w:szCs w:val="24"/>
        </w:rPr>
        <w:t xml:space="preserve">and seconded by Director </w:t>
      </w:r>
      <w:r w:rsidR="00C566FD">
        <w:rPr>
          <w:rFonts w:ascii="Arial" w:eastAsia="Arial" w:hAnsi="Arial" w:cs="Arial"/>
          <w:sz w:val="24"/>
          <w:szCs w:val="24"/>
        </w:rPr>
        <w:t>Mayes</w:t>
      </w:r>
      <w:r>
        <w:rPr>
          <w:rFonts w:ascii="Arial" w:eastAsia="Arial" w:hAnsi="Arial" w:cs="Arial"/>
          <w:sz w:val="24"/>
          <w:szCs w:val="24"/>
        </w:rPr>
        <w:t xml:space="preserve"> </w:t>
      </w:r>
      <w:r w:rsidR="009821E8">
        <w:rPr>
          <w:rFonts w:ascii="Arial" w:eastAsia="Arial" w:hAnsi="Arial" w:cs="Arial"/>
          <w:sz w:val="24"/>
          <w:szCs w:val="24"/>
        </w:rPr>
        <w:t xml:space="preserve">to </w:t>
      </w:r>
      <w:r w:rsidR="00383027">
        <w:rPr>
          <w:rFonts w:ascii="Arial" w:eastAsia="Arial" w:hAnsi="Arial" w:cs="Arial"/>
          <w:sz w:val="24"/>
          <w:szCs w:val="24"/>
        </w:rPr>
        <w:t>a</w:t>
      </w:r>
      <w:r w:rsidR="009821E8">
        <w:rPr>
          <w:rFonts w:ascii="Arial" w:eastAsia="Arial" w:hAnsi="Arial" w:cs="Arial"/>
          <w:sz w:val="24"/>
          <w:szCs w:val="24"/>
        </w:rPr>
        <w:t xml:space="preserve">pprove item 6.2. The motion </w:t>
      </w:r>
      <w:r w:rsidR="00383027">
        <w:rPr>
          <w:rFonts w:ascii="Arial" w:eastAsia="Arial" w:hAnsi="Arial" w:cs="Arial"/>
          <w:sz w:val="24"/>
          <w:szCs w:val="24"/>
        </w:rPr>
        <w:t>p</w:t>
      </w:r>
      <w:r w:rsidR="009821E8">
        <w:rPr>
          <w:rFonts w:ascii="Arial" w:eastAsia="Arial" w:hAnsi="Arial" w:cs="Arial"/>
          <w:sz w:val="24"/>
          <w:szCs w:val="24"/>
        </w:rPr>
        <w:t>assed by the following vote:</w:t>
      </w:r>
    </w:p>
    <w:p w14:paraId="51725FB6" w14:textId="77777777" w:rsidR="009354DA" w:rsidRDefault="009354DA" w:rsidP="00312AFC">
      <w:pPr>
        <w:rPr>
          <w:sz w:val="20"/>
          <w:szCs w:val="20"/>
        </w:rPr>
      </w:pPr>
    </w:p>
    <w:p w14:paraId="35ADC987" w14:textId="77777777" w:rsidR="00F832D1" w:rsidRDefault="00F832D1" w:rsidP="00F832D1">
      <w:pPr>
        <w:ind w:left="1200"/>
        <w:rPr>
          <w:sz w:val="20"/>
          <w:szCs w:val="20"/>
        </w:rPr>
      </w:pPr>
      <w:r>
        <w:rPr>
          <w:rFonts w:ascii="Arial" w:eastAsia="Arial" w:hAnsi="Arial" w:cs="Arial"/>
          <w:b/>
          <w:bCs/>
          <w:sz w:val="24"/>
          <w:szCs w:val="24"/>
        </w:rPr>
        <w:t>Ayes - 3:</w:t>
      </w:r>
      <w:r>
        <w:rPr>
          <w:rFonts w:ascii="Arial" w:eastAsia="Arial" w:hAnsi="Arial" w:cs="Arial"/>
          <w:sz w:val="24"/>
          <w:szCs w:val="24"/>
        </w:rPr>
        <w:tab/>
        <w:t>Patricia Wells, Lynette Jung-Lee, William Mayes</w:t>
      </w:r>
    </w:p>
    <w:p w14:paraId="67190619" w14:textId="77777777" w:rsidR="00F832D1" w:rsidRDefault="00F832D1" w:rsidP="00F832D1">
      <w:pPr>
        <w:ind w:left="480" w:firstLine="720"/>
        <w:rPr>
          <w:sz w:val="20"/>
          <w:szCs w:val="20"/>
        </w:rPr>
      </w:pPr>
      <w:r>
        <w:rPr>
          <w:rFonts w:ascii="Arial" w:eastAsia="Arial" w:hAnsi="Arial" w:cs="Arial"/>
          <w:b/>
          <w:bCs/>
          <w:sz w:val="24"/>
          <w:szCs w:val="24"/>
        </w:rPr>
        <w:t>Nayes - 0:</w:t>
      </w:r>
      <w:r>
        <w:rPr>
          <w:rFonts w:ascii="Arial" w:eastAsia="Arial" w:hAnsi="Arial" w:cs="Arial"/>
          <w:sz w:val="24"/>
          <w:szCs w:val="24"/>
        </w:rPr>
        <w:tab/>
        <w:t>None</w:t>
      </w:r>
    </w:p>
    <w:p w14:paraId="460BE6EA" w14:textId="77777777" w:rsidR="00F832D1" w:rsidRDefault="00F832D1" w:rsidP="00F832D1">
      <w:pPr>
        <w:ind w:left="1200"/>
        <w:rPr>
          <w:rFonts w:ascii="Arial" w:eastAsia="Arial" w:hAnsi="Arial" w:cs="Arial"/>
          <w:sz w:val="24"/>
          <w:szCs w:val="24"/>
        </w:rPr>
      </w:pPr>
      <w:proofErr w:type="gramStart"/>
      <w:r>
        <w:rPr>
          <w:rFonts w:ascii="Arial" w:eastAsia="Arial" w:hAnsi="Arial" w:cs="Arial"/>
          <w:b/>
          <w:bCs/>
          <w:sz w:val="24"/>
          <w:szCs w:val="24"/>
        </w:rPr>
        <w:t>Excused</w:t>
      </w:r>
      <w:proofErr w:type="gramEnd"/>
      <w:r>
        <w:rPr>
          <w:rFonts w:ascii="Arial" w:eastAsia="Arial" w:hAnsi="Arial" w:cs="Arial"/>
          <w:b/>
          <w:bCs/>
          <w:sz w:val="24"/>
          <w:szCs w:val="24"/>
        </w:rPr>
        <w:t xml:space="preserve"> - 0:</w:t>
      </w:r>
      <w:r>
        <w:rPr>
          <w:rFonts w:ascii="Arial" w:eastAsia="Arial" w:hAnsi="Arial" w:cs="Arial"/>
          <w:sz w:val="24"/>
          <w:szCs w:val="24"/>
        </w:rPr>
        <w:tab/>
        <w:t>None</w:t>
      </w:r>
    </w:p>
    <w:p w14:paraId="51A6862F" w14:textId="77777777" w:rsidR="00F832D1" w:rsidRDefault="00F832D1" w:rsidP="00F832D1">
      <w:pPr>
        <w:ind w:left="1200"/>
        <w:rPr>
          <w:rFonts w:ascii="Arial" w:eastAsia="Arial" w:hAnsi="Arial" w:cs="Arial"/>
          <w:sz w:val="24"/>
          <w:szCs w:val="24"/>
        </w:rPr>
      </w:pPr>
      <w:r>
        <w:rPr>
          <w:rFonts w:ascii="Arial" w:eastAsia="Arial" w:hAnsi="Arial" w:cs="Arial"/>
          <w:b/>
          <w:bCs/>
          <w:sz w:val="24"/>
          <w:szCs w:val="24"/>
        </w:rPr>
        <w:t>Absent - 0:</w:t>
      </w:r>
      <w:r>
        <w:rPr>
          <w:rFonts w:ascii="Arial" w:eastAsia="Arial" w:hAnsi="Arial" w:cs="Arial"/>
          <w:sz w:val="24"/>
          <w:szCs w:val="24"/>
        </w:rPr>
        <w:tab/>
        <w:t>None</w:t>
      </w:r>
    </w:p>
    <w:p w14:paraId="7C76977B" w14:textId="77777777" w:rsidR="00F832D1" w:rsidRDefault="00F832D1" w:rsidP="00F832D1">
      <w:pPr>
        <w:ind w:left="1200"/>
        <w:rPr>
          <w:sz w:val="20"/>
          <w:szCs w:val="20"/>
        </w:rPr>
      </w:pPr>
    </w:p>
    <w:p w14:paraId="20EED864" w14:textId="77777777" w:rsidR="009354DA" w:rsidRPr="006F0870" w:rsidRDefault="009354DA" w:rsidP="006F0870">
      <w:pPr>
        <w:ind w:left="1180" w:right="120" w:hanging="492"/>
        <w:jc w:val="both"/>
        <w:rPr>
          <w:rFonts w:ascii="Arial" w:eastAsia="Arial" w:hAnsi="Arial" w:cs="Arial"/>
          <w:sz w:val="24"/>
          <w:szCs w:val="24"/>
        </w:rPr>
      </w:pPr>
    </w:p>
    <w:p w14:paraId="388D8D5F" w14:textId="4AAFB5ED" w:rsidR="009354DA" w:rsidRDefault="009821E8" w:rsidP="00C566FD">
      <w:pPr>
        <w:ind w:left="1181" w:right="115" w:hanging="492"/>
        <w:jc w:val="both"/>
        <w:rPr>
          <w:rFonts w:ascii="Arial" w:eastAsia="Arial" w:hAnsi="Arial" w:cs="Arial"/>
          <w:sz w:val="24"/>
          <w:szCs w:val="24"/>
        </w:rPr>
      </w:pPr>
      <w:r>
        <w:rPr>
          <w:rFonts w:ascii="Arial" w:eastAsia="Arial" w:hAnsi="Arial" w:cs="Arial"/>
          <w:sz w:val="24"/>
          <w:szCs w:val="24"/>
        </w:rPr>
        <w:t xml:space="preserve">6.3 </w:t>
      </w:r>
      <w:r w:rsidR="00B1352E">
        <w:rPr>
          <w:rFonts w:ascii="Arial" w:eastAsia="Arial" w:hAnsi="Arial" w:cs="Arial"/>
          <w:sz w:val="24"/>
          <w:szCs w:val="24"/>
        </w:rPr>
        <w:t xml:space="preserve"> </w:t>
      </w:r>
      <w:r w:rsidR="00C566FD" w:rsidRPr="00C566FD">
        <w:rPr>
          <w:rFonts w:ascii="Arial" w:eastAsia="Arial" w:hAnsi="Arial" w:cs="Arial"/>
          <w:sz w:val="24"/>
          <w:szCs w:val="24"/>
        </w:rPr>
        <w:t>Adopt a resolution to approve the Oak Groves Senior Housing L.P. 2026 Annual Operating Budget.</w:t>
      </w:r>
    </w:p>
    <w:p w14:paraId="7A5A48B1" w14:textId="77777777" w:rsidR="00C566FD" w:rsidRPr="00F832D1" w:rsidRDefault="00C566FD" w:rsidP="00F832D1">
      <w:pPr>
        <w:ind w:left="688"/>
        <w:rPr>
          <w:rFonts w:ascii="Arial" w:eastAsia="Arial" w:hAnsi="Arial" w:cs="Arial"/>
          <w:sz w:val="24"/>
          <w:szCs w:val="24"/>
        </w:rPr>
      </w:pPr>
    </w:p>
    <w:p w14:paraId="2ED5533F" w14:textId="5C209DCC" w:rsidR="00C566FD" w:rsidRPr="00C566FD" w:rsidRDefault="00C566FD" w:rsidP="00F832D1">
      <w:pPr>
        <w:ind w:left="688"/>
        <w:jc w:val="both"/>
        <w:rPr>
          <w:rFonts w:ascii="Arial" w:eastAsia="Arial" w:hAnsi="Arial" w:cs="Arial"/>
          <w:sz w:val="24"/>
          <w:szCs w:val="24"/>
        </w:rPr>
      </w:pPr>
      <w:r w:rsidRPr="00C566FD">
        <w:rPr>
          <w:rFonts w:ascii="Arial" w:eastAsia="Arial" w:hAnsi="Arial" w:cs="Arial"/>
          <w:sz w:val="24"/>
          <w:szCs w:val="24"/>
        </w:rPr>
        <w:lastRenderedPageBreak/>
        <w:t>Director of Asset Management, Anna Kaydanovskaya, presented this item</w:t>
      </w:r>
      <w:r>
        <w:rPr>
          <w:rFonts w:ascii="Arial" w:eastAsia="Arial" w:hAnsi="Arial" w:cs="Arial"/>
          <w:sz w:val="24"/>
          <w:szCs w:val="24"/>
        </w:rPr>
        <w:t>,</w:t>
      </w:r>
      <w:r w:rsidRPr="00C566FD">
        <w:rPr>
          <w:rFonts w:ascii="Arial" w:eastAsia="Arial" w:hAnsi="Arial" w:cs="Arial"/>
          <w:sz w:val="24"/>
          <w:szCs w:val="24"/>
        </w:rPr>
        <w:t xml:space="preserve"> asking the Board of Directors to adopt a resolution to approve the Oak Groves Senior Housing L.P. 2026 Annual Operating Budget</w:t>
      </w:r>
      <w:r w:rsidR="007F7EFB">
        <w:rPr>
          <w:rFonts w:ascii="Arial" w:eastAsia="Arial" w:hAnsi="Arial" w:cs="Arial"/>
          <w:sz w:val="24"/>
          <w:szCs w:val="24"/>
        </w:rPr>
        <w:t xml:space="preserve"> and answered the questions from the Directors</w:t>
      </w:r>
      <w:r w:rsidRPr="00C566FD">
        <w:rPr>
          <w:rFonts w:ascii="Arial" w:eastAsia="Arial" w:hAnsi="Arial" w:cs="Arial"/>
          <w:sz w:val="24"/>
          <w:szCs w:val="24"/>
        </w:rPr>
        <w:t>.</w:t>
      </w:r>
    </w:p>
    <w:p w14:paraId="3DDD4EF4" w14:textId="77777777" w:rsidR="00DB62B6" w:rsidRDefault="00DB62B6" w:rsidP="00F832D1">
      <w:pPr>
        <w:ind w:left="688"/>
        <w:rPr>
          <w:rFonts w:ascii="Arial" w:eastAsia="Arial" w:hAnsi="Arial" w:cs="Arial"/>
          <w:sz w:val="24"/>
          <w:szCs w:val="24"/>
        </w:rPr>
      </w:pPr>
    </w:p>
    <w:p w14:paraId="48E7606B" w14:textId="28D63C8A" w:rsidR="00C566FD" w:rsidRPr="00C566FD" w:rsidRDefault="00DB62B6" w:rsidP="00F832D1">
      <w:pPr>
        <w:ind w:left="688"/>
        <w:rPr>
          <w:rFonts w:ascii="Arial" w:eastAsia="Arial" w:hAnsi="Arial" w:cs="Arial"/>
          <w:sz w:val="24"/>
          <w:szCs w:val="24"/>
        </w:rPr>
      </w:pPr>
      <w:r w:rsidRPr="00DB62B6">
        <w:rPr>
          <w:rFonts w:ascii="Arial" w:eastAsia="Arial" w:hAnsi="Arial" w:cs="Arial"/>
          <w:sz w:val="24"/>
          <w:szCs w:val="24"/>
        </w:rPr>
        <w:t>Ms. Kaydanovskaya explained that Oak Groves Senior Housing L.P. was formed in 2018 to acquire, rehabilitate, and operate a 151-unit senior housing property in Oakland. RHI Oak Groves GP LLC serves as the General Partner, with U.S. Bancorp Community Development Corporation as the Limited Partner, and RAMP Housing Inc. as the sole member of the General Partner. She noted that the proposed 2026 Annual Operating Budget for the partnership is being presented to the RAMP Housing Inc. Board for review and approval and has also been submitted to Prudential Global Investment Management (PGIM) and U.S. Bank for their review and approval</w:t>
      </w:r>
    </w:p>
    <w:p w14:paraId="76F399B3" w14:textId="77777777" w:rsidR="00DB62B6" w:rsidRDefault="00DB62B6" w:rsidP="00F832D1">
      <w:pPr>
        <w:ind w:left="688"/>
        <w:jc w:val="both"/>
        <w:rPr>
          <w:rFonts w:ascii="Arial" w:eastAsia="Arial" w:hAnsi="Arial" w:cs="Arial"/>
          <w:sz w:val="24"/>
          <w:szCs w:val="24"/>
        </w:rPr>
      </w:pPr>
    </w:p>
    <w:p w14:paraId="23FB1994" w14:textId="6E2AB1CB" w:rsidR="009354DA" w:rsidRPr="006F0870" w:rsidRDefault="00DB62B6" w:rsidP="00F832D1">
      <w:pPr>
        <w:ind w:left="688"/>
        <w:jc w:val="both"/>
        <w:rPr>
          <w:rFonts w:ascii="Arial" w:eastAsia="Arial" w:hAnsi="Arial" w:cs="Arial"/>
          <w:sz w:val="24"/>
          <w:szCs w:val="24"/>
        </w:rPr>
      </w:pPr>
      <w:r>
        <w:rPr>
          <w:rFonts w:ascii="Arial" w:eastAsia="Arial" w:hAnsi="Arial" w:cs="Arial"/>
          <w:sz w:val="24"/>
          <w:szCs w:val="24"/>
        </w:rPr>
        <w:t xml:space="preserve">A </w:t>
      </w:r>
      <w:r w:rsidR="00F35F34">
        <w:rPr>
          <w:rFonts w:ascii="Arial" w:eastAsia="Arial" w:hAnsi="Arial" w:cs="Arial"/>
          <w:sz w:val="24"/>
          <w:szCs w:val="24"/>
        </w:rPr>
        <w:t xml:space="preserve">motion was made by </w:t>
      </w:r>
      <w:r w:rsidR="009158FE">
        <w:rPr>
          <w:rFonts w:ascii="Arial" w:eastAsia="Arial" w:hAnsi="Arial" w:cs="Arial"/>
          <w:sz w:val="24"/>
          <w:szCs w:val="24"/>
        </w:rPr>
        <w:t>Director</w:t>
      </w:r>
      <w:r w:rsidR="009821E8">
        <w:rPr>
          <w:rFonts w:ascii="Arial" w:eastAsia="Arial" w:hAnsi="Arial" w:cs="Arial"/>
          <w:sz w:val="24"/>
          <w:szCs w:val="24"/>
        </w:rPr>
        <w:t xml:space="preserve"> </w:t>
      </w:r>
      <w:r w:rsidR="00C566FD">
        <w:rPr>
          <w:rFonts w:ascii="Arial" w:eastAsia="Arial" w:hAnsi="Arial" w:cs="Arial"/>
          <w:sz w:val="24"/>
          <w:szCs w:val="24"/>
        </w:rPr>
        <w:t>Mayes</w:t>
      </w:r>
      <w:r w:rsidR="009821E8">
        <w:rPr>
          <w:rFonts w:ascii="Arial" w:eastAsia="Arial" w:hAnsi="Arial" w:cs="Arial"/>
          <w:sz w:val="24"/>
          <w:szCs w:val="24"/>
        </w:rPr>
        <w:t xml:space="preserve"> </w:t>
      </w:r>
      <w:r w:rsidR="00F35F34">
        <w:rPr>
          <w:rFonts w:ascii="Arial" w:eastAsia="Arial" w:hAnsi="Arial" w:cs="Arial"/>
          <w:sz w:val="24"/>
          <w:szCs w:val="24"/>
        </w:rPr>
        <w:t xml:space="preserve">and seconded by Director </w:t>
      </w:r>
      <w:r w:rsidR="00C566FD">
        <w:rPr>
          <w:rFonts w:ascii="Arial" w:eastAsia="Arial" w:hAnsi="Arial" w:cs="Arial"/>
          <w:sz w:val="24"/>
          <w:szCs w:val="24"/>
        </w:rPr>
        <w:t>Wells</w:t>
      </w:r>
      <w:r w:rsidR="00F35F34">
        <w:rPr>
          <w:rFonts w:ascii="Arial" w:eastAsia="Arial" w:hAnsi="Arial" w:cs="Arial"/>
          <w:sz w:val="24"/>
          <w:szCs w:val="24"/>
        </w:rPr>
        <w:t xml:space="preserve"> </w:t>
      </w:r>
      <w:r w:rsidR="009821E8">
        <w:rPr>
          <w:rFonts w:ascii="Arial" w:eastAsia="Arial" w:hAnsi="Arial" w:cs="Arial"/>
          <w:sz w:val="24"/>
          <w:szCs w:val="24"/>
        </w:rPr>
        <w:t xml:space="preserve">to </w:t>
      </w:r>
      <w:r w:rsidR="00383027">
        <w:rPr>
          <w:rFonts w:ascii="Arial" w:eastAsia="Arial" w:hAnsi="Arial" w:cs="Arial"/>
          <w:sz w:val="24"/>
          <w:szCs w:val="24"/>
        </w:rPr>
        <w:t>a</w:t>
      </w:r>
      <w:r w:rsidR="009821E8">
        <w:rPr>
          <w:rFonts w:ascii="Arial" w:eastAsia="Arial" w:hAnsi="Arial" w:cs="Arial"/>
          <w:sz w:val="24"/>
          <w:szCs w:val="24"/>
        </w:rPr>
        <w:t xml:space="preserve">pprove item 6.3. The motion </w:t>
      </w:r>
      <w:r w:rsidR="00383027">
        <w:rPr>
          <w:rFonts w:ascii="Arial" w:eastAsia="Arial" w:hAnsi="Arial" w:cs="Arial"/>
          <w:sz w:val="24"/>
          <w:szCs w:val="24"/>
        </w:rPr>
        <w:t>p</w:t>
      </w:r>
      <w:r w:rsidR="009821E8">
        <w:rPr>
          <w:rFonts w:ascii="Arial" w:eastAsia="Arial" w:hAnsi="Arial" w:cs="Arial"/>
          <w:sz w:val="24"/>
          <w:szCs w:val="24"/>
        </w:rPr>
        <w:t>assed by the following vote:</w:t>
      </w:r>
    </w:p>
    <w:p w14:paraId="7310F557" w14:textId="77777777" w:rsidR="009354DA" w:rsidRDefault="009354DA" w:rsidP="00312AFC">
      <w:pPr>
        <w:rPr>
          <w:sz w:val="20"/>
          <w:szCs w:val="20"/>
        </w:rPr>
      </w:pPr>
    </w:p>
    <w:p w14:paraId="65E0C5AA" w14:textId="77777777" w:rsidR="00F832D1" w:rsidRDefault="00F832D1" w:rsidP="00F832D1">
      <w:pPr>
        <w:ind w:left="1200"/>
        <w:rPr>
          <w:sz w:val="20"/>
          <w:szCs w:val="20"/>
        </w:rPr>
      </w:pPr>
      <w:r>
        <w:rPr>
          <w:rFonts w:ascii="Arial" w:eastAsia="Arial" w:hAnsi="Arial" w:cs="Arial"/>
          <w:b/>
          <w:bCs/>
          <w:sz w:val="24"/>
          <w:szCs w:val="24"/>
        </w:rPr>
        <w:t>Ayes - 3:</w:t>
      </w:r>
      <w:r>
        <w:rPr>
          <w:rFonts w:ascii="Arial" w:eastAsia="Arial" w:hAnsi="Arial" w:cs="Arial"/>
          <w:sz w:val="24"/>
          <w:szCs w:val="24"/>
        </w:rPr>
        <w:tab/>
        <w:t>Patricia Wells, Lynette Jung-Lee, William Mayes</w:t>
      </w:r>
    </w:p>
    <w:p w14:paraId="7B0BE92A" w14:textId="77777777" w:rsidR="00F832D1" w:rsidRDefault="00F832D1" w:rsidP="00F832D1">
      <w:pPr>
        <w:ind w:left="480" w:firstLine="720"/>
        <w:rPr>
          <w:sz w:val="20"/>
          <w:szCs w:val="20"/>
        </w:rPr>
      </w:pPr>
      <w:r>
        <w:rPr>
          <w:rFonts w:ascii="Arial" w:eastAsia="Arial" w:hAnsi="Arial" w:cs="Arial"/>
          <w:b/>
          <w:bCs/>
          <w:sz w:val="24"/>
          <w:szCs w:val="24"/>
        </w:rPr>
        <w:t>Nayes - 0:</w:t>
      </w:r>
      <w:r>
        <w:rPr>
          <w:rFonts w:ascii="Arial" w:eastAsia="Arial" w:hAnsi="Arial" w:cs="Arial"/>
          <w:sz w:val="24"/>
          <w:szCs w:val="24"/>
        </w:rPr>
        <w:tab/>
        <w:t>None</w:t>
      </w:r>
    </w:p>
    <w:p w14:paraId="12FCEB5E" w14:textId="77777777" w:rsidR="00F832D1" w:rsidRDefault="00F832D1" w:rsidP="00F832D1">
      <w:pPr>
        <w:ind w:left="1200"/>
        <w:rPr>
          <w:rFonts w:ascii="Arial" w:eastAsia="Arial" w:hAnsi="Arial" w:cs="Arial"/>
          <w:sz w:val="24"/>
          <w:szCs w:val="24"/>
        </w:rPr>
      </w:pPr>
      <w:proofErr w:type="gramStart"/>
      <w:r>
        <w:rPr>
          <w:rFonts w:ascii="Arial" w:eastAsia="Arial" w:hAnsi="Arial" w:cs="Arial"/>
          <w:b/>
          <w:bCs/>
          <w:sz w:val="24"/>
          <w:szCs w:val="24"/>
        </w:rPr>
        <w:t>Excused</w:t>
      </w:r>
      <w:proofErr w:type="gramEnd"/>
      <w:r>
        <w:rPr>
          <w:rFonts w:ascii="Arial" w:eastAsia="Arial" w:hAnsi="Arial" w:cs="Arial"/>
          <w:b/>
          <w:bCs/>
          <w:sz w:val="24"/>
          <w:szCs w:val="24"/>
        </w:rPr>
        <w:t xml:space="preserve"> - 0:</w:t>
      </w:r>
      <w:r>
        <w:rPr>
          <w:rFonts w:ascii="Arial" w:eastAsia="Arial" w:hAnsi="Arial" w:cs="Arial"/>
          <w:sz w:val="24"/>
          <w:szCs w:val="24"/>
        </w:rPr>
        <w:tab/>
        <w:t>None</w:t>
      </w:r>
    </w:p>
    <w:p w14:paraId="0BDE3969" w14:textId="77777777" w:rsidR="00F832D1" w:rsidRDefault="00F832D1" w:rsidP="00F832D1">
      <w:pPr>
        <w:ind w:left="1200"/>
        <w:rPr>
          <w:rFonts w:ascii="Arial" w:eastAsia="Arial" w:hAnsi="Arial" w:cs="Arial"/>
          <w:sz w:val="24"/>
          <w:szCs w:val="24"/>
        </w:rPr>
      </w:pPr>
      <w:r>
        <w:rPr>
          <w:rFonts w:ascii="Arial" w:eastAsia="Arial" w:hAnsi="Arial" w:cs="Arial"/>
          <w:b/>
          <w:bCs/>
          <w:sz w:val="24"/>
          <w:szCs w:val="24"/>
        </w:rPr>
        <w:t>Absent - 0:</w:t>
      </w:r>
      <w:r>
        <w:rPr>
          <w:rFonts w:ascii="Arial" w:eastAsia="Arial" w:hAnsi="Arial" w:cs="Arial"/>
          <w:sz w:val="24"/>
          <w:szCs w:val="24"/>
        </w:rPr>
        <w:tab/>
        <w:t>None</w:t>
      </w:r>
    </w:p>
    <w:p w14:paraId="674D36D3" w14:textId="77777777" w:rsidR="00F832D1" w:rsidRDefault="00F832D1" w:rsidP="00F832D1">
      <w:pPr>
        <w:ind w:left="1200"/>
        <w:rPr>
          <w:sz w:val="20"/>
          <w:szCs w:val="20"/>
        </w:rPr>
      </w:pPr>
    </w:p>
    <w:p w14:paraId="769E2B59" w14:textId="77777777" w:rsidR="006F0870" w:rsidRDefault="006F0870" w:rsidP="00312AFC">
      <w:pPr>
        <w:ind w:left="840"/>
        <w:rPr>
          <w:sz w:val="20"/>
          <w:szCs w:val="20"/>
        </w:rPr>
      </w:pPr>
    </w:p>
    <w:p w14:paraId="59DDC66D" w14:textId="09EFE465" w:rsidR="009354DA" w:rsidRDefault="009821E8" w:rsidP="00E429A2">
      <w:pPr>
        <w:ind w:left="1180" w:right="120" w:hanging="492"/>
        <w:jc w:val="both"/>
        <w:rPr>
          <w:rFonts w:ascii="Arial" w:eastAsia="Arial" w:hAnsi="Arial" w:cs="Arial"/>
          <w:sz w:val="24"/>
          <w:szCs w:val="24"/>
        </w:rPr>
      </w:pPr>
      <w:r>
        <w:rPr>
          <w:rFonts w:ascii="Arial" w:eastAsia="Arial" w:hAnsi="Arial" w:cs="Arial"/>
          <w:sz w:val="24"/>
          <w:szCs w:val="24"/>
        </w:rPr>
        <w:t xml:space="preserve">6.4 </w:t>
      </w:r>
      <w:r w:rsidR="00383027">
        <w:rPr>
          <w:rFonts w:ascii="Arial" w:eastAsia="Arial" w:hAnsi="Arial" w:cs="Arial"/>
          <w:sz w:val="24"/>
          <w:szCs w:val="24"/>
        </w:rPr>
        <w:t xml:space="preserve"> </w:t>
      </w:r>
      <w:r w:rsidR="00E429A2" w:rsidRPr="00E429A2">
        <w:rPr>
          <w:rFonts w:ascii="Arial" w:eastAsia="Arial" w:hAnsi="Arial" w:cs="Arial"/>
          <w:sz w:val="24"/>
          <w:szCs w:val="24"/>
        </w:rPr>
        <w:t>Adopt a resolution authorizing and approving the Executive Director to execute a First Amendment to the Contract for Foothill Family Apartments Moving Services between Foothill Family Preservation LP, successor in interest to Oakland Housing Initiatives, Inc. pursuant to an assignment, assumption, and reimbursement agreement, and PUMA Moving Inc. to increase the contract amount by $30,000, from up to $233,120 to the new not to exceed total contract amount of up to $263,120.</w:t>
      </w:r>
    </w:p>
    <w:p w14:paraId="1A37B875" w14:textId="77777777" w:rsidR="00E429A2" w:rsidRDefault="00E429A2" w:rsidP="00E429A2">
      <w:pPr>
        <w:ind w:left="1180" w:right="120" w:hanging="492"/>
        <w:jc w:val="both"/>
        <w:rPr>
          <w:sz w:val="20"/>
          <w:szCs w:val="20"/>
        </w:rPr>
      </w:pPr>
    </w:p>
    <w:p w14:paraId="11C0559C" w14:textId="465C6E14" w:rsidR="00E429A2" w:rsidRDefault="00E429A2" w:rsidP="00DB62B6">
      <w:pPr>
        <w:ind w:left="688"/>
        <w:jc w:val="both"/>
        <w:rPr>
          <w:rFonts w:ascii="Arial" w:eastAsia="Arial" w:hAnsi="Arial" w:cs="Arial"/>
          <w:sz w:val="24"/>
          <w:szCs w:val="24"/>
        </w:rPr>
      </w:pPr>
      <w:r w:rsidRPr="00E429A2">
        <w:rPr>
          <w:rFonts w:ascii="Arial" w:eastAsia="Arial" w:hAnsi="Arial" w:cs="Arial"/>
          <w:sz w:val="24"/>
          <w:szCs w:val="24"/>
        </w:rPr>
        <w:t>Chief Officer of Real Estate Development, Tom Deloye, presented this item asking the Board of Directors to adopt a resolution authorizing and approving the Executive Director to execute a First Amendment to the Contract for Foothill Family Apartments Moving Services between Foothill Family Preservation LP, successor in interest to Oakland Housing Initiatives, Inc</w:t>
      </w:r>
      <w:r w:rsidR="00DB62B6">
        <w:rPr>
          <w:rFonts w:ascii="Arial" w:eastAsia="Arial" w:hAnsi="Arial" w:cs="Arial"/>
          <w:sz w:val="24"/>
          <w:szCs w:val="24"/>
        </w:rPr>
        <w:t>.</w:t>
      </w:r>
    </w:p>
    <w:p w14:paraId="45222876" w14:textId="77777777" w:rsidR="00DB62B6" w:rsidRDefault="00DB62B6" w:rsidP="00DB62B6">
      <w:pPr>
        <w:ind w:left="688"/>
        <w:jc w:val="both"/>
        <w:rPr>
          <w:rFonts w:ascii="Arial" w:eastAsia="Arial" w:hAnsi="Arial" w:cs="Arial"/>
          <w:sz w:val="24"/>
          <w:szCs w:val="24"/>
        </w:rPr>
      </w:pPr>
    </w:p>
    <w:p w14:paraId="54F0FF9D" w14:textId="280A66AA" w:rsidR="00DB62B6" w:rsidRDefault="00DB62B6" w:rsidP="00DB62B6">
      <w:pPr>
        <w:ind w:left="688"/>
        <w:jc w:val="both"/>
        <w:rPr>
          <w:rFonts w:ascii="Arial" w:eastAsia="Arial" w:hAnsi="Arial" w:cs="Arial"/>
          <w:sz w:val="24"/>
          <w:szCs w:val="24"/>
        </w:rPr>
      </w:pPr>
      <w:r w:rsidRPr="00DB62B6">
        <w:rPr>
          <w:rFonts w:ascii="Arial" w:eastAsia="Arial" w:hAnsi="Arial" w:cs="Arial"/>
          <w:sz w:val="24"/>
          <w:szCs w:val="24"/>
        </w:rPr>
        <w:t xml:space="preserve">Mr. Deloye explained that Foothill Family Apartments, a 65-unit property in Oakland, began rehabilitation on October 20, 2025, requiring residents to temporarily relocate in phases during the 12-month construction period. Puma Moving Inc. was selected through a Request for Quotes to provide relocation services under a contract not to exceed $233,120. Staff later identified additional costs related to moving the on-site property management office and correcting a storage cost calculation error. Staff recommended increasing the contract by $30,000, to a new </w:t>
      </w:r>
      <w:proofErr w:type="spellStart"/>
      <w:r w:rsidRPr="00DB62B6">
        <w:rPr>
          <w:rFonts w:ascii="Arial" w:eastAsia="Arial" w:hAnsi="Arial" w:cs="Arial"/>
          <w:sz w:val="24"/>
          <w:szCs w:val="24"/>
        </w:rPr>
        <w:t>not</w:t>
      </w:r>
      <w:proofErr w:type="spellEnd"/>
      <w:r w:rsidRPr="00DB62B6">
        <w:rPr>
          <w:rFonts w:ascii="Arial" w:eastAsia="Arial" w:hAnsi="Arial" w:cs="Arial"/>
          <w:sz w:val="24"/>
          <w:szCs w:val="24"/>
        </w:rPr>
        <w:t>-to-</w:t>
      </w:r>
      <w:proofErr w:type="gramStart"/>
      <w:r w:rsidRPr="00DB62B6">
        <w:rPr>
          <w:rFonts w:ascii="Arial" w:eastAsia="Arial" w:hAnsi="Arial" w:cs="Arial"/>
          <w:sz w:val="24"/>
          <w:szCs w:val="24"/>
        </w:rPr>
        <w:t>exceed</w:t>
      </w:r>
      <w:proofErr w:type="gramEnd"/>
      <w:r w:rsidRPr="00DB62B6">
        <w:rPr>
          <w:rFonts w:ascii="Arial" w:eastAsia="Arial" w:hAnsi="Arial" w:cs="Arial"/>
          <w:sz w:val="24"/>
          <w:szCs w:val="24"/>
        </w:rPr>
        <w:t xml:space="preserve"> amount of $263,120, to cover these costs and provide a contingency, and presented the amendment for Board approval.</w:t>
      </w:r>
    </w:p>
    <w:p w14:paraId="281134F4" w14:textId="77777777" w:rsidR="00DB62B6" w:rsidRPr="00E429A2" w:rsidRDefault="00DB62B6" w:rsidP="00DB62B6">
      <w:pPr>
        <w:ind w:left="688"/>
        <w:jc w:val="both"/>
        <w:rPr>
          <w:rFonts w:ascii="Arial" w:eastAsia="Arial" w:hAnsi="Arial" w:cs="Arial"/>
          <w:sz w:val="24"/>
          <w:szCs w:val="24"/>
        </w:rPr>
      </w:pPr>
    </w:p>
    <w:p w14:paraId="11EFFA5D" w14:textId="77777777" w:rsidR="00E429A2" w:rsidRDefault="00E429A2" w:rsidP="00F832D1">
      <w:pPr>
        <w:ind w:left="688"/>
        <w:rPr>
          <w:rFonts w:ascii="Arial" w:eastAsia="Arial" w:hAnsi="Arial" w:cs="Arial"/>
          <w:sz w:val="24"/>
          <w:szCs w:val="24"/>
        </w:rPr>
      </w:pPr>
      <w:r w:rsidRPr="00E429A2">
        <w:rPr>
          <w:rFonts w:ascii="Arial" w:eastAsia="Arial" w:hAnsi="Arial" w:cs="Arial"/>
          <w:sz w:val="24"/>
          <w:szCs w:val="24"/>
        </w:rPr>
        <w:lastRenderedPageBreak/>
        <w:t>Staff answered questions from the Directors.</w:t>
      </w:r>
    </w:p>
    <w:p w14:paraId="2F357A0A" w14:textId="77777777" w:rsidR="00E429A2" w:rsidRDefault="00E429A2" w:rsidP="00F832D1">
      <w:pPr>
        <w:ind w:left="688"/>
        <w:rPr>
          <w:rFonts w:ascii="Arial" w:eastAsia="Arial" w:hAnsi="Arial" w:cs="Arial"/>
          <w:sz w:val="24"/>
          <w:szCs w:val="24"/>
        </w:rPr>
      </w:pPr>
    </w:p>
    <w:p w14:paraId="18D23D06" w14:textId="66E9B45B" w:rsidR="009354DA" w:rsidRPr="00F832D1" w:rsidRDefault="00D47BF6" w:rsidP="00F832D1">
      <w:pPr>
        <w:ind w:left="688"/>
        <w:rPr>
          <w:rFonts w:ascii="Arial" w:eastAsia="Arial" w:hAnsi="Arial" w:cs="Arial"/>
          <w:sz w:val="24"/>
          <w:szCs w:val="24"/>
        </w:rPr>
      </w:pPr>
      <w:r>
        <w:rPr>
          <w:rFonts w:ascii="Arial" w:eastAsia="Arial" w:hAnsi="Arial" w:cs="Arial"/>
          <w:sz w:val="24"/>
          <w:szCs w:val="24"/>
        </w:rPr>
        <w:t xml:space="preserve">The motion was made by </w:t>
      </w:r>
      <w:r w:rsidR="009158FE">
        <w:rPr>
          <w:rFonts w:ascii="Arial" w:eastAsia="Arial" w:hAnsi="Arial" w:cs="Arial"/>
          <w:sz w:val="24"/>
          <w:szCs w:val="24"/>
        </w:rPr>
        <w:t>Director</w:t>
      </w:r>
      <w:r w:rsidR="009821E8">
        <w:rPr>
          <w:rFonts w:ascii="Arial" w:eastAsia="Arial" w:hAnsi="Arial" w:cs="Arial"/>
          <w:sz w:val="24"/>
          <w:szCs w:val="24"/>
        </w:rPr>
        <w:t xml:space="preserve"> </w:t>
      </w:r>
      <w:r w:rsidR="00E429A2">
        <w:rPr>
          <w:rFonts w:ascii="Arial" w:eastAsia="Arial" w:hAnsi="Arial" w:cs="Arial"/>
          <w:sz w:val="24"/>
          <w:szCs w:val="24"/>
        </w:rPr>
        <w:t>Wells</w:t>
      </w:r>
      <w:r w:rsidR="009821E8">
        <w:rPr>
          <w:rFonts w:ascii="Arial" w:eastAsia="Arial" w:hAnsi="Arial" w:cs="Arial"/>
          <w:sz w:val="24"/>
          <w:szCs w:val="24"/>
        </w:rPr>
        <w:t xml:space="preserve"> </w:t>
      </w:r>
      <w:r>
        <w:rPr>
          <w:rFonts w:ascii="Arial" w:eastAsia="Arial" w:hAnsi="Arial" w:cs="Arial"/>
          <w:sz w:val="24"/>
          <w:szCs w:val="24"/>
        </w:rPr>
        <w:t xml:space="preserve">and seconded by Director </w:t>
      </w:r>
      <w:r w:rsidR="00E429A2">
        <w:rPr>
          <w:rFonts w:ascii="Arial" w:eastAsia="Arial" w:hAnsi="Arial" w:cs="Arial"/>
          <w:sz w:val="24"/>
          <w:szCs w:val="24"/>
        </w:rPr>
        <w:t>Mayes</w:t>
      </w:r>
      <w:r>
        <w:rPr>
          <w:rFonts w:ascii="Arial" w:eastAsia="Arial" w:hAnsi="Arial" w:cs="Arial"/>
          <w:sz w:val="24"/>
          <w:szCs w:val="24"/>
        </w:rPr>
        <w:t xml:space="preserve"> to app</w:t>
      </w:r>
      <w:r w:rsidR="009821E8">
        <w:rPr>
          <w:rFonts w:ascii="Arial" w:eastAsia="Arial" w:hAnsi="Arial" w:cs="Arial"/>
          <w:sz w:val="24"/>
          <w:szCs w:val="24"/>
        </w:rPr>
        <w:t xml:space="preserve">rove item 6.4. The motion </w:t>
      </w:r>
      <w:r w:rsidR="00383027">
        <w:rPr>
          <w:rFonts w:ascii="Arial" w:eastAsia="Arial" w:hAnsi="Arial" w:cs="Arial"/>
          <w:sz w:val="24"/>
          <w:szCs w:val="24"/>
        </w:rPr>
        <w:t>p</w:t>
      </w:r>
      <w:r w:rsidR="009821E8">
        <w:rPr>
          <w:rFonts w:ascii="Arial" w:eastAsia="Arial" w:hAnsi="Arial" w:cs="Arial"/>
          <w:sz w:val="24"/>
          <w:szCs w:val="24"/>
        </w:rPr>
        <w:t>assed by the following vote:</w:t>
      </w:r>
    </w:p>
    <w:p w14:paraId="564F8C64" w14:textId="77777777" w:rsidR="001A5A05" w:rsidRPr="00F832D1" w:rsidRDefault="001A5A05" w:rsidP="00F832D1">
      <w:pPr>
        <w:ind w:left="688"/>
        <w:rPr>
          <w:rFonts w:ascii="Arial" w:eastAsia="Arial" w:hAnsi="Arial" w:cs="Arial"/>
          <w:sz w:val="24"/>
          <w:szCs w:val="24"/>
        </w:rPr>
      </w:pPr>
    </w:p>
    <w:p w14:paraId="42CDAAB6" w14:textId="77777777" w:rsidR="00F832D1" w:rsidRDefault="00F832D1" w:rsidP="00F832D1">
      <w:pPr>
        <w:ind w:left="1200"/>
        <w:rPr>
          <w:sz w:val="20"/>
          <w:szCs w:val="20"/>
        </w:rPr>
      </w:pPr>
      <w:r>
        <w:rPr>
          <w:rFonts w:ascii="Arial" w:eastAsia="Arial" w:hAnsi="Arial" w:cs="Arial"/>
          <w:b/>
          <w:bCs/>
          <w:sz w:val="24"/>
          <w:szCs w:val="24"/>
        </w:rPr>
        <w:t>Ayes - 3:</w:t>
      </w:r>
      <w:r>
        <w:rPr>
          <w:rFonts w:ascii="Arial" w:eastAsia="Arial" w:hAnsi="Arial" w:cs="Arial"/>
          <w:sz w:val="24"/>
          <w:szCs w:val="24"/>
        </w:rPr>
        <w:tab/>
        <w:t>Patricia Wells, Lynette Jung-Lee, William Mayes</w:t>
      </w:r>
    </w:p>
    <w:p w14:paraId="671ADBE3" w14:textId="77777777" w:rsidR="00F832D1" w:rsidRDefault="00F832D1" w:rsidP="00F832D1">
      <w:pPr>
        <w:ind w:left="480" w:firstLine="720"/>
        <w:rPr>
          <w:sz w:val="20"/>
          <w:szCs w:val="20"/>
        </w:rPr>
      </w:pPr>
      <w:r>
        <w:rPr>
          <w:rFonts w:ascii="Arial" w:eastAsia="Arial" w:hAnsi="Arial" w:cs="Arial"/>
          <w:b/>
          <w:bCs/>
          <w:sz w:val="24"/>
          <w:szCs w:val="24"/>
        </w:rPr>
        <w:t>Nayes - 0:</w:t>
      </w:r>
      <w:r>
        <w:rPr>
          <w:rFonts w:ascii="Arial" w:eastAsia="Arial" w:hAnsi="Arial" w:cs="Arial"/>
          <w:sz w:val="24"/>
          <w:szCs w:val="24"/>
        </w:rPr>
        <w:tab/>
        <w:t>None</w:t>
      </w:r>
    </w:p>
    <w:p w14:paraId="0C727028" w14:textId="77777777" w:rsidR="00F832D1" w:rsidRDefault="00F832D1" w:rsidP="00F832D1">
      <w:pPr>
        <w:ind w:left="1200"/>
        <w:rPr>
          <w:rFonts w:ascii="Arial" w:eastAsia="Arial" w:hAnsi="Arial" w:cs="Arial"/>
          <w:sz w:val="24"/>
          <w:szCs w:val="24"/>
        </w:rPr>
      </w:pPr>
      <w:proofErr w:type="gramStart"/>
      <w:r>
        <w:rPr>
          <w:rFonts w:ascii="Arial" w:eastAsia="Arial" w:hAnsi="Arial" w:cs="Arial"/>
          <w:b/>
          <w:bCs/>
          <w:sz w:val="24"/>
          <w:szCs w:val="24"/>
        </w:rPr>
        <w:t>Excused</w:t>
      </w:r>
      <w:proofErr w:type="gramEnd"/>
      <w:r>
        <w:rPr>
          <w:rFonts w:ascii="Arial" w:eastAsia="Arial" w:hAnsi="Arial" w:cs="Arial"/>
          <w:b/>
          <w:bCs/>
          <w:sz w:val="24"/>
          <w:szCs w:val="24"/>
        </w:rPr>
        <w:t xml:space="preserve"> - 0:</w:t>
      </w:r>
      <w:r>
        <w:rPr>
          <w:rFonts w:ascii="Arial" w:eastAsia="Arial" w:hAnsi="Arial" w:cs="Arial"/>
          <w:sz w:val="24"/>
          <w:szCs w:val="24"/>
        </w:rPr>
        <w:tab/>
        <w:t>None</w:t>
      </w:r>
    </w:p>
    <w:p w14:paraId="1D455619" w14:textId="77777777" w:rsidR="00F832D1" w:rsidRDefault="00F832D1" w:rsidP="00F832D1">
      <w:pPr>
        <w:ind w:left="1200"/>
        <w:rPr>
          <w:rFonts w:ascii="Arial" w:eastAsia="Arial" w:hAnsi="Arial" w:cs="Arial"/>
          <w:sz w:val="24"/>
          <w:szCs w:val="24"/>
        </w:rPr>
      </w:pPr>
      <w:r>
        <w:rPr>
          <w:rFonts w:ascii="Arial" w:eastAsia="Arial" w:hAnsi="Arial" w:cs="Arial"/>
          <w:b/>
          <w:bCs/>
          <w:sz w:val="24"/>
          <w:szCs w:val="24"/>
        </w:rPr>
        <w:t>Absent - 0:</w:t>
      </w:r>
      <w:r>
        <w:rPr>
          <w:rFonts w:ascii="Arial" w:eastAsia="Arial" w:hAnsi="Arial" w:cs="Arial"/>
          <w:sz w:val="24"/>
          <w:szCs w:val="24"/>
        </w:rPr>
        <w:tab/>
        <w:t>None</w:t>
      </w:r>
    </w:p>
    <w:p w14:paraId="0804ACF7" w14:textId="77777777" w:rsidR="00F832D1" w:rsidRDefault="00F832D1" w:rsidP="00F832D1">
      <w:pPr>
        <w:ind w:left="1200"/>
        <w:rPr>
          <w:sz w:val="20"/>
          <w:szCs w:val="20"/>
        </w:rPr>
      </w:pPr>
    </w:p>
    <w:p w14:paraId="4A40BF8E" w14:textId="77777777" w:rsidR="00E429A2" w:rsidRPr="00F832D1" w:rsidRDefault="00E429A2" w:rsidP="00F832D1">
      <w:pPr>
        <w:ind w:left="1180" w:right="120" w:hanging="492"/>
        <w:jc w:val="both"/>
        <w:rPr>
          <w:rFonts w:ascii="Arial" w:eastAsia="Arial" w:hAnsi="Arial" w:cs="Arial"/>
          <w:sz w:val="24"/>
          <w:szCs w:val="24"/>
        </w:rPr>
      </w:pPr>
      <w:r w:rsidRPr="00F832D1">
        <w:rPr>
          <w:rFonts w:ascii="Arial" w:eastAsia="Arial" w:hAnsi="Arial" w:cs="Arial"/>
          <w:sz w:val="24"/>
          <w:szCs w:val="24"/>
        </w:rPr>
        <w:t>6.5  Adopt a resolution ratifying and approving the Contract for Consultants for Affordable Housing Project Management, Financial Consulting and Public Housing Repositioning Specialist Service between Foothill Family Preservation LP, successor in interest to Oakland Housing Initiatives, Inc. pursuant to an assignment, assumption, and reimbursement agreement, and Baker Tilly Advisory Group, LP, a Delaware limited partnership, successor in interest to Baker Tilly US, LLP, for a one-year term, with a one-year option terminating on July 27, 2027, in an amount not to exceed up to $414,653.</w:t>
      </w:r>
    </w:p>
    <w:p w14:paraId="2075E936" w14:textId="77777777" w:rsidR="00E429A2" w:rsidRPr="00E429A2" w:rsidRDefault="00E429A2" w:rsidP="00E429A2">
      <w:pPr>
        <w:rPr>
          <w:rFonts w:ascii="Arial" w:hAnsi="Arial" w:cs="Arial"/>
          <w:sz w:val="24"/>
          <w:szCs w:val="24"/>
        </w:rPr>
      </w:pPr>
    </w:p>
    <w:p w14:paraId="6CDF8645" w14:textId="74C2928E" w:rsidR="00E429A2" w:rsidRPr="00F832D1" w:rsidRDefault="00E429A2" w:rsidP="00DB62B6">
      <w:pPr>
        <w:ind w:left="688"/>
        <w:jc w:val="both"/>
        <w:rPr>
          <w:rFonts w:ascii="Arial" w:eastAsia="Arial" w:hAnsi="Arial" w:cs="Arial"/>
          <w:sz w:val="24"/>
          <w:szCs w:val="24"/>
        </w:rPr>
      </w:pPr>
      <w:r w:rsidRPr="00F832D1">
        <w:rPr>
          <w:rFonts w:ascii="Arial" w:eastAsia="Arial" w:hAnsi="Arial" w:cs="Arial"/>
          <w:sz w:val="24"/>
          <w:szCs w:val="24"/>
        </w:rPr>
        <w:t xml:space="preserve">Chief Officer of Real Estate Development, Tom Deloye, presented this item asking the Board of Directors to adopt a resolution ratifying and approving the Contract for Consultants for Affordable Housing Project Management, Financial Consulting and Public Housing Repositioning Specialist Service between Foothill Family Preservation LP, successor in interest to Oakland Housing Initiatives, Inc. </w:t>
      </w:r>
    </w:p>
    <w:p w14:paraId="4B6FFE4F" w14:textId="77777777" w:rsidR="00DB62B6" w:rsidRDefault="00DB62B6" w:rsidP="00F832D1">
      <w:pPr>
        <w:ind w:left="688"/>
        <w:rPr>
          <w:rFonts w:ascii="Arial" w:eastAsia="Arial" w:hAnsi="Arial" w:cs="Arial"/>
          <w:sz w:val="24"/>
          <w:szCs w:val="24"/>
        </w:rPr>
      </w:pPr>
    </w:p>
    <w:p w14:paraId="2CA5F702" w14:textId="72677C58" w:rsidR="00DB62B6" w:rsidRDefault="00DB62B6" w:rsidP="00F832D1">
      <w:pPr>
        <w:ind w:left="688"/>
        <w:rPr>
          <w:rFonts w:ascii="Arial" w:eastAsia="Arial" w:hAnsi="Arial" w:cs="Arial"/>
          <w:sz w:val="24"/>
          <w:szCs w:val="24"/>
        </w:rPr>
      </w:pPr>
      <w:r w:rsidRPr="00DB62B6">
        <w:rPr>
          <w:rFonts w:ascii="Arial" w:eastAsia="Arial" w:hAnsi="Arial" w:cs="Arial"/>
          <w:sz w:val="24"/>
          <w:szCs w:val="24"/>
        </w:rPr>
        <w:t>Mr. Deloye explained that Foothill Family Apartments is a 65-unit property in Oakland undergoing rehabilitation. Through a prior competitive solicitation conducted by the Housing Authority of the City of Oakland, Oakland Housing Initiatives, Inc. piggy-backed on a contract with Baker Tilly for affordable housing project management consulting services. To ensure continuity of construction management services during rehabilitation, a new contract with Baker Tilly Advisory Group was executed for a one-year term with a one-year option through July 27, 2027, in an amount not to exceed $414,653. Following the transfer of ownership to Foothill Family Preservation LP, the contract was assumed by the partnership and presented for RAMP Board ratification and approval.</w:t>
      </w:r>
    </w:p>
    <w:p w14:paraId="07800B63" w14:textId="77777777" w:rsidR="00DB62B6" w:rsidRDefault="00DB62B6" w:rsidP="00F832D1">
      <w:pPr>
        <w:ind w:left="688"/>
        <w:rPr>
          <w:rFonts w:ascii="Arial" w:eastAsia="Arial" w:hAnsi="Arial" w:cs="Arial"/>
          <w:sz w:val="24"/>
          <w:szCs w:val="24"/>
        </w:rPr>
      </w:pPr>
    </w:p>
    <w:p w14:paraId="562EF9A7" w14:textId="227BEEAC" w:rsidR="00E429A2" w:rsidRPr="00F832D1" w:rsidRDefault="00E429A2" w:rsidP="00F832D1">
      <w:pPr>
        <w:ind w:left="688"/>
        <w:rPr>
          <w:rFonts w:ascii="Arial" w:eastAsia="Arial" w:hAnsi="Arial" w:cs="Arial"/>
          <w:sz w:val="24"/>
          <w:szCs w:val="24"/>
        </w:rPr>
      </w:pPr>
      <w:r w:rsidRPr="00F832D1">
        <w:rPr>
          <w:rFonts w:ascii="Arial" w:eastAsia="Arial" w:hAnsi="Arial" w:cs="Arial"/>
          <w:sz w:val="24"/>
          <w:szCs w:val="24"/>
        </w:rPr>
        <w:t>Staff answered questions from the Directors.</w:t>
      </w:r>
    </w:p>
    <w:p w14:paraId="632C6DC8" w14:textId="77777777" w:rsidR="00E429A2" w:rsidRPr="00F832D1" w:rsidRDefault="00E429A2" w:rsidP="00F832D1">
      <w:pPr>
        <w:ind w:left="688"/>
        <w:rPr>
          <w:rFonts w:ascii="Arial" w:eastAsia="Arial" w:hAnsi="Arial" w:cs="Arial"/>
          <w:sz w:val="24"/>
          <w:szCs w:val="24"/>
        </w:rPr>
      </w:pPr>
    </w:p>
    <w:p w14:paraId="3A7C83FF" w14:textId="35D42144" w:rsidR="00E429A2" w:rsidRPr="00F832D1" w:rsidRDefault="00E429A2" w:rsidP="00F832D1">
      <w:pPr>
        <w:ind w:left="688"/>
        <w:rPr>
          <w:rFonts w:ascii="Arial" w:eastAsia="Arial" w:hAnsi="Arial" w:cs="Arial"/>
          <w:sz w:val="24"/>
          <w:szCs w:val="24"/>
        </w:rPr>
      </w:pPr>
      <w:r w:rsidRPr="00F832D1">
        <w:rPr>
          <w:rFonts w:ascii="Arial" w:eastAsia="Arial" w:hAnsi="Arial" w:cs="Arial"/>
          <w:sz w:val="24"/>
          <w:szCs w:val="24"/>
        </w:rPr>
        <w:t>Director Wells moved to approve item 6.5</w:t>
      </w:r>
      <w:r w:rsidR="00F832D1" w:rsidRPr="00F832D1">
        <w:rPr>
          <w:rFonts w:ascii="Arial" w:eastAsia="Arial" w:hAnsi="Arial" w:cs="Arial"/>
          <w:sz w:val="24"/>
          <w:szCs w:val="24"/>
        </w:rPr>
        <w:t>,</w:t>
      </w:r>
      <w:r w:rsidRPr="00F832D1">
        <w:rPr>
          <w:rFonts w:ascii="Arial" w:eastAsia="Arial" w:hAnsi="Arial" w:cs="Arial"/>
          <w:sz w:val="24"/>
          <w:szCs w:val="24"/>
        </w:rPr>
        <w:t xml:space="preserve"> which was seconded by Director Mayes. The motion </w:t>
      </w:r>
      <w:r w:rsidR="00F832D1">
        <w:rPr>
          <w:rFonts w:ascii="Arial" w:eastAsia="Arial" w:hAnsi="Arial" w:cs="Arial"/>
          <w:sz w:val="24"/>
          <w:szCs w:val="24"/>
        </w:rPr>
        <w:t>passed</w:t>
      </w:r>
      <w:r w:rsidRPr="00F832D1">
        <w:rPr>
          <w:rFonts w:ascii="Arial" w:eastAsia="Arial" w:hAnsi="Arial" w:cs="Arial"/>
          <w:sz w:val="24"/>
          <w:szCs w:val="24"/>
        </w:rPr>
        <w:t xml:space="preserve"> by the following vote:</w:t>
      </w:r>
    </w:p>
    <w:p w14:paraId="55E0AE85" w14:textId="77777777" w:rsidR="00E429A2" w:rsidRPr="00E429A2" w:rsidRDefault="00E429A2" w:rsidP="00E429A2">
      <w:pPr>
        <w:rPr>
          <w:rFonts w:ascii="Arial" w:hAnsi="Arial" w:cs="Arial"/>
          <w:sz w:val="24"/>
          <w:szCs w:val="24"/>
        </w:rPr>
      </w:pPr>
    </w:p>
    <w:p w14:paraId="4A1892B0" w14:textId="77777777" w:rsidR="00F832D1" w:rsidRDefault="00F832D1" w:rsidP="00F832D1">
      <w:pPr>
        <w:ind w:left="1200"/>
        <w:rPr>
          <w:sz w:val="20"/>
          <w:szCs w:val="20"/>
        </w:rPr>
      </w:pPr>
      <w:r>
        <w:rPr>
          <w:rFonts w:ascii="Arial" w:eastAsia="Arial" w:hAnsi="Arial" w:cs="Arial"/>
          <w:b/>
          <w:bCs/>
          <w:sz w:val="24"/>
          <w:szCs w:val="24"/>
        </w:rPr>
        <w:t>Ayes - 3:</w:t>
      </w:r>
      <w:r>
        <w:rPr>
          <w:rFonts w:ascii="Arial" w:eastAsia="Arial" w:hAnsi="Arial" w:cs="Arial"/>
          <w:sz w:val="24"/>
          <w:szCs w:val="24"/>
        </w:rPr>
        <w:tab/>
        <w:t>Patricia Wells, Lynette Jung-Lee, William Mayes</w:t>
      </w:r>
    </w:p>
    <w:p w14:paraId="2BC044D4" w14:textId="77777777" w:rsidR="00F832D1" w:rsidRDefault="00F832D1" w:rsidP="00F832D1">
      <w:pPr>
        <w:ind w:left="480" w:firstLine="720"/>
        <w:rPr>
          <w:sz w:val="20"/>
          <w:szCs w:val="20"/>
        </w:rPr>
      </w:pPr>
      <w:r>
        <w:rPr>
          <w:rFonts w:ascii="Arial" w:eastAsia="Arial" w:hAnsi="Arial" w:cs="Arial"/>
          <w:b/>
          <w:bCs/>
          <w:sz w:val="24"/>
          <w:szCs w:val="24"/>
        </w:rPr>
        <w:t>Nayes - 0:</w:t>
      </w:r>
      <w:r>
        <w:rPr>
          <w:rFonts w:ascii="Arial" w:eastAsia="Arial" w:hAnsi="Arial" w:cs="Arial"/>
          <w:sz w:val="24"/>
          <w:szCs w:val="24"/>
        </w:rPr>
        <w:tab/>
        <w:t>None</w:t>
      </w:r>
    </w:p>
    <w:p w14:paraId="0A1D3928" w14:textId="77777777" w:rsidR="00F832D1" w:rsidRDefault="00F832D1" w:rsidP="00F832D1">
      <w:pPr>
        <w:ind w:left="1200"/>
        <w:rPr>
          <w:rFonts w:ascii="Arial" w:eastAsia="Arial" w:hAnsi="Arial" w:cs="Arial"/>
          <w:sz w:val="24"/>
          <w:szCs w:val="24"/>
        </w:rPr>
      </w:pPr>
      <w:proofErr w:type="gramStart"/>
      <w:r>
        <w:rPr>
          <w:rFonts w:ascii="Arial" w:eastAsia="Arial" w:hAnsi="Arial" w:cs="Arial"/>
          <w:b/>
          <w:bCs/>
          <w:sz w:val="24"/>
          <w:szCs w:val="24"/>
        </w:rPr>
        <w:t>Excused</w:t>
      </w:r>
      <w:proofErr w:type="gramEnd"/>
      <w:r>
        <w:rPr>
          <w:rFonts w:ascii="Arial" w:eastAsia="Arial" w:hAnsi="Arial" w:cs="Arial"/>
          <w:b/>
          <w:bCs/>
          <w:sz w:val="24"/>
          <w:szCs w:val="24"/>
        </w:rPr>
        <w:t xml:space="preserve"> - 0:</w:t>
      </w:r>
      <w:r>
        <w:rPr>
          <w:rFonts w:ascii="Arial" w:eastAsia="Arial" w:hAnsi="Arial" w:cs="Arial"/>
          <w:sz w:val="24"/>
          <w:szCs w:val="24"/>
        </w:rPr>
        <w:tab/>
        <w:t>None</w:t>
      </w:r>
    </w:p>
    <w:p w14:paraId="1E267997" w14:textId="77777777" w:rsidR="00F832D1" w:rsidRDefault="00F832D1" w:rsidP="00F832D1">
      <w:pPr>
        <w:ind w:left="1200"/>
        <w:rPr>
          <w:rFonts w:ascii="Arial" w:eastAsia="Arial" w:hAnsi="Arial" w:cs="Arial"/>
          <w:sz w:val="24"/>
          <w:szCs w:val="24"/>
        </w:rPr>
      </w:pPr>
      <w:r>
        <w:rPr>
          <w:rFonts w:ascii="Arial" w:eastAsia="Arial" w:hAnsi="Arial" w:cs="Arial"/>
          <w:b/>
          <w:bCs/>
          <w:sz w:val="24"/>
          <w:szCs w:val="24"/>
        </w:rPr>
        <w:t>Absent - 0:</w:t>
      </w:r>
      <w:r>
        <w:rPr>
          <w:rFonts w:ascii="Arial" w:eastAsia="Arial" w:hAnsi="Arial" w:cs="Arial"/>
          <w:sz w:val="24"/>
          <w:szCs w:val="24"/>
        </w:rPr>
        <w:tab/>
        <w:t>None</w:t>
      </w:r>
    </w:p>
    <w:p w14:paraId="45136953" w14:textId="77777777" w:rsidR="00F832D1" w:rsidRDefault="00F832D1" w:rsidP="00F832D1">
      <w:pPr>
        <w:ind w:left="1200"/>
        <w:rPr>
          <w:sz w:val="20"/>
          <w:szCs w:val="20"/>
        </w:rPr>
      </w:pPr>
    </w:p>
    <w:p w14:paraId="5F66C554" w14:textId="77777777" w:rsidR="00E429A2" w:rsidRPr="00F832D1" w:rsidRDefault="00E429A2" w:rsidP="00F832D1">
      <w:pPr>
        <w:ind w:left="840"/>
        <w:rPr>
          <w:rFonts w:ascii="Arial" w:eastAsia="Arial" w:hAnsi="Arial" w:cs="Arial"/>
          <w:b/>
          <w:bCs/>
          <w:sz w:val="24"/>
          <w:szCs w:val="24"/>
        </w:rPr>
      </w:pPr>
    </w:p>
    <w:p w14:paraId="04AD197C" w14:textId="77777777" w:rsidR="00E429A2" w:rsidRPr="007F7EFB" w:rsidRDefault="00E429A2" w:rsidP="007F7EFB">
      <w:pPr>
        <w:ind w:left="1180" w:right="120" w:hanging="492"/>
        <w:jc w:val="both"/>
        <w:rPr>
          <w:rFonts w:ascii="Arial" w:eastAsia="Arial" w:hAnsi="Arial" w:cs="Arial"/>
          <w:sz w:val="24"/>
          <w:szCs w:val="24"/>
        </w:rPr>
      </w:pPr>
      <w:r w:rsidRPr="007F7EFB">
        <w:rPr>
          <w:rFonts w:ascii="Arial" w:eastAsia="Arial" w:hAnsi="Arial" w:cs="Arial"/>
          <w:sz w:val="24"/>
          <w:szCs w:val="24"/>
        </w:rPr>
        <w:t>6.6 Adopt a resolution accepting the Fiscal Year 2025 Reviewed Financial Statements for RAMP Housing, Inc.</w:t>
      </w:r>
    </w:p>
    <w:p w14:paraId="7FB76815" w14:textId="77777777" w:rsidR="00E429A2" w:rsidRPr="00E429A2" w:rsidRDefault="00E429A2" w:rsidP="00E429A2">
      <w:pPr>
        <w:rPr>
          <w:rFonts w:ascii="Arial" w:hAnsi="Arial" w:cs="Arial"/>
          <w:sz w:val="24"/>
          <w:szCs w:val="24"/>
        </w:rPr>
      </w:pPr>
    </w:p>
    <w:p w14:paraId="748FDB0F" w14:textId="371E1FED" w:rsidR="00E429A2" w:rsidRPr="007F7EFB" w:rsidRDefault="00E429A2" w:rsidP="007F7EFB">
      <w:pPr>
        <w:ind w:left="688"/>
        <w:jc w:val="both"/>
        <w:rPr>
          <w:rFonts w:ascii="Arial" w:eastAsia="Arial" w:hAnsi="Arial" w:cs="Arial"/>
          <w:sz w:val="24"/>
          <w:szCs w:val="24"/>
        </w:rPr>
      </w:pPr>
      <w:r w:rsidRPr="007F7EFB">
        <w:rPr>
          <w:rFonts w:ascii="Arial" w:eastAsia="Arial" w:hAnsi="Arial" w:cs="Arial"/>
          <w:sz w:val="24"/>
          <w:szCs w:val="24"/>
        </w:rPr>
        <w:t>Director of Finance, Victor Madamba, presented this item</w:t>
      </w:r>
      <w:r w:rsidR="00F832D1" w:rsidRPr="007F7EFB">
        <w:rPr>
          <w:rFonts w:ascii="Arial" w:eastAsia="Arial" w:hAnsi="Arial" w:cs="Arial"/>
          <w:sz w:val="24"/>
          <w:szCs w:val="24"/>
        </w:rPr>
        <w:t>,</w:t>
      </w:r>
      <w:r w:rsidRPr="007F7EFB">
        <w:rPr>
          <w:rFonts w:ascii="Arial" w:eastAsia="Arial" w:hAnsi="Arial" w:cs="Arial"/>
          <w:sz w:val="24"/>
          <w:szCs w:val="24"/>
        </w:rPr>
        <w:t xml:space="preserve"> asking the Board of Directors to adopt a resolution accepting the Fiscal Year 2025 Reviewed Financial Statements for RAMP Housing, Inc.</w:t>
      </w:r>
    </w:p>
    <w:p w14:paraId="4DD3C476" w14:textId="77777777" w:rsidR="00E429A2" w:rsidRPr="007F7EFB" w:rsidRDefault="00E429A2" w:rsidP="007F7EFB">
      <w:pPr>
        <w:ind w:left="688"/>
        <w:jc w:val="both"/>
        <w:rPr>
          <w:rFonts w:ascii="Arial" w:eastAsia="Arial" w:hAnsi="Arial" w:cs="Arial"/>
          <w:sz w:val="24"/>
          <w:szCs w:val="24"/>
        </w:rPr>
      </w:pPr>
    </w:p>
    <w:p w14:paraId="5024C001" w14:textId="77777777" w:rsidR="00E429A2" w:rsidRPr="007F7EFB" w:rsidRDefault="00E429A2" w:rsidP="007F7EFB">
      <w:pPr>
        <w:ind w:left="688"/>
        <w:jc w:val="both"/>
        <w:rPr>
          <w:rFonts w:ascii="Arial" w:eastAsia="Arial" w:hAnsi="Arial" w:cs="Arial"/>
          <w:sz w:val="24"/>
          <w:szCs w:val="24"/>
        </w:rPr>
      </w:pPr>
      <w:r w:rsidRPr="007F7EFB">
        <w:rPr>
          <w:rFonts w:ascii="Arial" w:eastAsia="Arial" w:hAnsi="Arial" w:cs="Arial"/>
          <w:sz w:val="24"/>
          <w:szCs w:val="24"/>
        </w:rPr>
        <w:t>Staff answered questions from the Directors.</w:t>
      </w:r>
    </w:p>
    <w:p w14:paraId="2CE6B7BD" w14:textId="77777777" w:rsidR="00E429A2" w:rsidRPr="007F7EFB" w:rsidRDefault="00E429A2" w:rsidP="007F7EFB">
      <w:pPr>
        <w:ind w:left="688"/>
        <w:jc w:val="both"/>
        <w:rPr>
          <w:rFonts w:ascii="Arial" w:eastAsia="Arial" w:hAnsi="Arial" w:cs="Arial"/>
          <w:sz w:val="24"/>
          <w:szCs w:val="24"/>
        </w:rPr>
      </w:pPr>
    </w:p>
    <w:p w14:paraId="2A238B2E" w14:textId="763F7BC1" w:rsidR="00E429A2" w:rsidRPr="007F7EFB" w:rsidRDefault="00E429A2" w:rsidP="007F7EFB">
      <w:pPr>
        <w:ind w:left="688"/>
        <w:jc w:val="both"/>
        <w:rPr>
          <w:rFonts w:ascii="Arial" w:eastAsia="Arial" w:hAnsi="Arial" w:cs="Arial"/>
          <w:sz w:val="24"/>
          <w:szCs w:val="24"/>
        </w:rPr>
      </w:pPr>
      <w:r w:rsidRPr="007F7EFB">
        <w:rPr>
          <w:rFonts w:ascii="Arial" w:eastAsia="Arial" w:hAnsi="Arial" w:cs="Arial"/>
          <w:sz w:val="24"/>
          <w:szCs w:val="24"/>
        </w:rPr>
        <w:t>Director Mayes moved to approve item 6.6</w:t>
      </w:r>
      <w:r w:rsidR="00F832D1" w:rsidRPr="007F7EFB">
        <w:rPr>
          <w:rFonts w:ascii="Arial" w:eastAsia="Arial" w:hAnsi="Arial" w:cs="Arial"/>
          <w:sz w:val="24"/>
          <w:szCs w:val="24"/>
        </w:rPr>
        <w:t>,</w:t>
      </w:r>
      <w:r w:rsidRPr="007F7EFB">
        <w:rPr>
          <w:rFonts w:ascii="Arial" w:eastAsia="Arial" w:hAnsi="Arial" w:cs="Arial"/>
          <w:sz w:val="24"/>
          <w:szCs w:val="24"/>
        </w:rPr>
        <w:t xml:space="preserve"> which was seconded by Director Wells. The motion passed by the following vote:</w:t>
      </w:r>
    </w:p>
    <w:p w14:paraId="309F1C0F" w14:textId="77777777" w:rsidR="00E429A2" w:rsidRPr="00E429A2" w:rsidRDefault="00E429A2" w:rsidP="00E429A2">
      <w:pPr>
        <w:rPr>
          <w:rFonts w:ascii="Arial" w:hAnsi="Arial" w:cs="Arial"/>
          <w:sz w:val="24"/>
          <w:szCs w:val="24"/>
        </w:rPr>
      </w:pPr>
    </w:p>
    <w:p w14:paraId="063AA121" w14:textId="77777777" w:rsidR="00F832D1" w:rsidRDefault="00F832D1" w:rsidP="00F832D1">
      <w:pPr>
        <w:ind w:left="1200"/>
        <w:rPr>
          <w:sz w:val="20"/>
          <w:szCs w:val="20"/>
        </w:rPr>
      </w:pPr>
      <w:r>
        <w:rPr>
          <w:rFonts w:ascii="Arial" w:eastAsia="Arial" w:hAnsi="Arial" w:cs="Arial"/>
          <w:b/>
          <w:bCs/>
          <w:sz w:val="24"/>
          <w:szCs w:val="24"/>
        </w:rPr>
        <w:t>Ayes - 3:</w:t>
      </w:r>
      <w:r>
        <w:rPr>
          <w:rFonts w:ascii="Arial" w:eastAsia="Arial" w:hAnsi="Arial" w:cs="Arial"/>
          <w:sz w:val="24"/>
          <w:szCs w:val="24"/>
        </w:rPr>
        <w:tab/>
        <w:t>Patricia Wells, Lynette Jung-Lee, William Mayes</w:t>
      </w:r>
    </w:p>
    <w:p w14:paraId="12441DF9" w14:textId="77777777" w:rsidR="00F832D1" w:rsidRDefault="00F832D1" w:rsidP="00F832D1">
      <w:pPr>
        <w:ind w:left="480" w:firstLine="720"/>
        <w:rPr>
          <w:sz w:val="20"/>
          <w:szCs w:val="20"/>
        </w:rPr>
      </w:pPr>
      <w:r>
        <w:rPr>
          <w:rFonts w:ascii="Arial" w:eastAsia="Arial" w:hAnsi="Arial" w:cs="Arial"/>
          <w:b/>
          <w:bCs/>
          <w:sz w:val="24"/>
          <w:szCs w:val="24"/>
        </w:rPr>
        <w:t>Nayes - 0:</w:t>
      </w:r>
      <w:r>
        <w:rPr>
          <w:rFonts w:ascii="Arial" w:eastAsia="Arial" w:hAnsi="Arial" w:cs="Arial"/>
          <w:sz w:val="24"/>
          <w:szCs w:val="24"/>
        </w:rPr>
        <w:tab/>
        <w:t>None</w:t>
      </w:r>
    </w:p>
    <w:p w14:paraId="5A3E88A9" w14:textId="77777777" w:rsidR="00F832D1" w:rsidRDefault="00F832D1" w:rsidP="00F832D1">
      <w:pPr>
        <w:ind w:left="1200"/>
        <w:rPr>
          <w:rFonts w:ascii="Arial" w:eastAsia="Arial" w:hAnsi="Arial" w:cs="Arial"/>
          <w:sz w:val="24"/>
          <w:szCs w:val="24"/>
        </w:rPr>
      </w:pPr>
      <w:proofErr w:type="gramStart"/>
      <w:r>
        <w:rPr>
          <w:rFonts w:ascii="Arial" w:eastAsia="Arial" w:hAnsi="Arial" w:cs="Arial"/>
          <w:b/>
          <w:bCs/>
          <w:sz w:val="24"/>
          <w:szCs w:val="24"/>
        </w:rPr>
        <w:t>Excused</w:t>
      </w:r>
      <w:proofErr w:type="gramEnd"/>
      <w:r>
        <w:rPr>
          <w:rFonts w:ascii="Arial" w:eastAsia="Arial" w:hAnsi="Arial" w:cs="Arial"/>
          <w:b/>
          <w:bCs/>
          <w:sz w:val="24"/>
          <w:szCs w:val="24"/>
        </w:rPr>
        <w:t xml:space="preserve"> - 0:</w:t>
      </w:r>
      <w:r>
        <w:rPr>
          <w:rFonts w:ascii="Arial" w:eastAsia="Arial" w:hAnsi="Arial" w:cs="Arial"/>
          <w:sz w:val="24"/>
          <w:szCs w:val="24"/>
        </w:rPr>
        <w:tab/>
        <w:t>None</w:t>
      </w:r>
    </w:p>
    <w:p w14:paraId="2C0DA5DF" w14:textId="77777777" w:rsidR="00F832D1" w:rsidRDefault="00F832D1" w:rsidP="00F832D1">
      <w:pPr>
        <w:ind w:left="1200"/>
        <w:rPr>
          <w:rFonts w:ascii="Arial" w:eastAsia="Arial" w:hAnsi="Arial" w:cs="Arial"/>
          <w:sz w:val="24"/>
          <w:szCs w:val="24"/>
        </w:rPr>
      </w:pPr>
      <w:r>
        <w:rPr>
          <w:rFonts w:ascii="Arial" w:eastAsia="Arial" w:hAnsi="Arial" w:cs="Arial"/>
          <w:b/>
          <w:bCs/>
          <w:sz w:val="24"/>
          <w:szCs w:val="24"/>
        </w:rPr>
        <w:t>Absent - 0:</w:t>
      </w:r>
      <w:r>
        <w:rPr>
          <w:rFonts w:ascii="Arial" w:eastAsia="Arial" w:hAnsi="Arial" w:cs="Arial"/>
          <w:sz w:val="24"/>
          <w:szCs w:val="24"/>
        </w:rPr>
        <w:tab/>
        <w:t>None</w:t>
      </w:r>
    </w:p>
    <w:p w14:paraId="22A113C3" w14:textId="77777777" w:rsidR="00F832D1" w:rsidRDefault="00F832D1" w:rsidP="00F832D1">
      <w:pPr>
        <w:ind w:left="1200"/>
        <w:rPr>
          <w:sz w:val="20"/>
          <w:szCs w:val="20"/>
        </w:rPr>
      </w:pPr>
    </w:p>
    <w:p w14:paraId="6F237960" w14:textId="77777777" w:rsidR="00F832D1" w:rsidRPr="00E429A2" w:rsidRDefault="00F832D1" w:rsidP="00F832D1">
      <w:pPr>
        <w:rPr>
          <w:rFonts w:ascii="Arial" w:hAnsi="Arial" w:cs="Arial"/>
          <w:sz w:val="24"/>
          <w:szCs w:val="24"/>
        </w:rPr>
      </w:pPr>
    </w:p>
    <w:p w14:paraId="461FD7D9" w14:textId="77777777" w:rsidR="00E429A2" w:rsidRPr="007F7EFB" w:rsidRDefault="00E429A2" w:rsidP="007F7EFB">
      <w:pPr>
        <w:ind w:left="1180" w:right="120" w:hanging="492"/>
        <w:jc w:val="both"/>
        <w:rPr>
          <w:rFonts w:ascii="Arial" w:eastAsia="Arial" w:hAnsi="Arial" w:cs="Arial"/>
          <w:sz w:val="24"/>
          <w:szCs w:val="24"/>
        </w:rPr>
      </w:pPr>
      <w:r w:rsidRPr="007F7EFB">
        <w:rPr>
          <w:rFonts w:ascii="Arial" w:eastAsia="Arial" w:hAnsi="Arial" w:cs="Arial"/>
          <w:sz w:val="24"/>
          <w:szCs w:val="24"/>
        </w:rPr>
        <w:t>6.7  Adopt a resolution authorizing the Executive Director to write off $5,658.00 in Tenant Accounts Receivable deemed uncollectable for tenants who vacated Oak Groves Senior Housing from January 1, 2025, to October 31, 2025.</w:t>
      </w:r>
    </w:p>
    <w:p w14:paraId="4EA86EA8" w14:textId="77777777" w:rsidR="00E429A2" w:rsidRPr="007F7EFB" w:rsidRDefault="00E429A2" w:rsidP="007F7EFB">
      <w:pPr>
        <w:ind w:left="1180" w:right="120" w:hanging="492"/>
        <w:jc w:val="both"/>
        <w:rPr>
          <w:rFonts w:ascii="Arial" w:eastAsia="Arial" w:hAnsi="Arial" w:cs="Arial"/>
          <w:sz w:val="24"/>
          <w:szCs w:val="24"/>
        </w:rPr>
      </w:pPr>
    </w:p>
    <w:p w14:paraId="5219C3FA" w14:textId="086B885F" w:rsidR="00E429A2" w:rsidRDefault="00E429A2" w:rsidP="007F7EFB">
      <w:pPr>
        <w:ind w:left="688"/>
        <w:jc w:val="both"/>
        <w:rPr>
          <w:rFonts w:ascii="Arial" w:eastAsia="Arial" w:hAnsi="Arial" w:cs="Arial"/>
          <w:sz w:val="24"/>
          <w:szCs w:val="24"/>
        </w:rPr>
      </w:pPr>
      <w:r w:rsidRPr="007F7EFB">
        <w:rPr>
          <w:rFonts w:ascii="Arial" w:eastAsia="Arial" w:hAnsi="Arial" w:cs="Arial"/>
          <w:sz w:val="24"/>
          <w:szCs w:val="24"/>
        </w:rPr>
        <w:t>Director of Asset Management</w:t>
      </w:r>
      <w:r w:rsidR="007F7EFB" w:rsidRPr="007F7EFB">
        <w:rPr>
          <w:rFonts w:ascii="Arial" w:eastAsia="Arial" w:hAnsi="Arial" w:cs="Arial"/>
          <w:sz w:val="24"/>
          <w:szCs w:val="24"/>
        </w:rPr>
        <w:t xml:space="preserve"> Anna Kaydanovskaya presented this item, asking the Board of Directors to adopt a resolution authorizing the Executive Director to write off $5,658.00 in Tenant Accounts Receivable deemed uncollectible</w:t>
      </w:r>
      <w:r w:rsidRPr="007F7EFB">
        <w:rPr>
          <w:rFonts w:ascii="Arial" w:eastAsia="Arial" w:hAnsi="Arial" w:cs="Arial"/>
          <w:sz w:val="24"/>
          <w:szCs w:val="24"/>
        </w:rPr>
        <w:t xml:space="preserve"> for tenants who vacated Oak Groves Senior Housing from January 1, 2025, to October 31, 2025.</w:t>
      </w:r>
    </w:p>
    <w:p w14:paraId="5B251B0E" w14:textId="77777777" w:rsidR="00DB62B6" w:rsidRDefault="00DB62B6" w:rsidP="007F7EFB">
      <w:pPr>
        <w:ind w:left="688"/>
        <w:jc w:val="both"/>
        <w:rPr>
          <w:rFonts w:ascii="Arial" w:eastAsia="Arial" w:hAnsi="Arial" w:cs="Arial"/>
          <w:sz w:val="24"/>
          <w:szCs w:val="24"/>
        </w:rPr>
      </w:pPr>
    </w:p>
    <w:p w14:paraId="4202EE1D" w14:textId="234BFC44" w:rsidR="00DB62B6" w:rsidRPr="007F7EFB" w:rsidRDefault="00DB62B6" w:rsidP="007F7EFB">
      <w:pPr>
        <w:ind w:left="688"/>
        <w:jc w:val="both"/>
        <w:rPr>
          <w:rFonts w:ascii="Arial" w:eastAsia="Arial" w:hAnsi="Arial" w:cs="Arial"/>
          <w:sz w:val="24"/>
          <w:szCs w:val="24"/>
        </w:rPr>
      </w:pPr>
      <w:r w:rsidRPr="00DB62B6">
        <w:rPr>
          <w:rFonts w:ascii="Arial" w:eastAsia="Arial" w:hAnsi="Arial" w:cs="Arial"/>
          <w:sz w:val="24"/>
          <w:szCs w:val="24"/>
        </w:rPr>
        <w:t>Ms. Kaydanovskaya explained that property management staff at Oak Groves Senior Housing conducted their annual review of tenant accounts and determined that $5,658.00 in receivables was uncollectible. In accordance with Generally Accepted Accounting Principles (GAAP) best practices, staff recommended writing off the amount to bring records current through October 31, 2025, while noting the balance remains owed to the partnership.</w:t>
      </w:r>
    </w:p>
    <w:p w14:paraId="418031DA" w14:textId="77777777" w:rsidR="00E429A2" w:rsidRPr="007F7EFB" w:rsidRDefault="00E429A2" w:rsidP="007F7EFB">
      <w:pPr>
        <w:ind w:left="688"/>
        <w:jc w:val="both"/>
        <w:rPr>
          <w:rFonts w:ascii="Arial" w:eastAsia="Arial" w:hAnsi="Arial" w:cs="Arial"/>
          <w:sz w:val="24"/>
          <w:szCs w:val="24"/>
        </w:rPr>
      </w:pPr>
    </w:p>
    <w:p w14:paraId="6E053E7A" w14:textId="77777777" w:rsidR="00E429A2" w:rsidRPr="007F7EFB" w:rsidRDefault="00E429A2" w:rsidP="007F7EFB">
      <w:pPr>
        <w:ind w:left="688"/>
        <w:jc w:val="both"/>
        <w:rPr>
          <w:rFonts w:ascii="Arial" w:eastAsia="Arial" w:hAnsi="Arial" w:cs="Arial"/>
          <w:sz w:val="24"/>
          <w:szCs w:val="24"/>
        </w:rPr>
      </w:pPr>
      <w:r w:rsidRPr="007F7EFB">
        <w:rPr>
          <w:rFonts w:ascii="Arial" w:eastAsia="Arial" w:hAnsi="Arial" w:cs="Arial"/>
          <w:sz w:val="24"/>
          <w:szCs w:val="24"/>
        </w:rPr>
        <w:t>There were no questions from the Directors.</w:t>
      </w:r>
    </w:p>
    <w:p w14:paraId="5A3AB6B2" w14:textId="77777777" w:rsidR="00E429A2" w:rsidRPr="007F7EFB" w:rsidRDefault="00E429A2" w:rsidP="007F7EFB">
      <w:pPr>
        <w:ind w:left="688"/>
        <w:jc w:val="both"/>
        <w:rPr>
          <w:rFonts w:ascii="Arial" w:eastAsia="Arial" w:hAnsi="Arial" w:cs="Arial"/>
          <w:sz w:val="24"/>
          <w:szCs w:val="24"/>
        </w:rPr>
      </w:pPr>
    </w:p>
    <w:p w14:paraId="197FA58E" w14:textId="0EDBF67C" w:rsidR="00E429A2" w:rsidRPr="007F7EFB" w:rsidRDefault="00E429A2" w:rsidP="007F7EFB">
      <w:pPr>
        <w:ind w:left="688"/>
        <w:jc w:val="both"/>
        <w:rPr>
          <w:rFonts w:ascii="Arial" w:eastAsia="Arial" w:hAnsi="Arial" w:cs="Arial"/>
          <w:sz w:val="24"/>
          <w:szCs w:val="24"/>
        </w:rPr>
      </w:pPr>
      <w:r w:rsidRPr="007F7EFB">
        <w:rPr>
          <w:rFonts w:ascii="Arial" w:eastAsia="Arial" w:hAnsi="Arial" w:cs="Arial"/>
          <w:sz w:val="24"/>
          <w:szCs w:val="24"/>
        </w:rPr>
        <w:t>Director Mayes moved to approve item 6.7</w:t>
      </w:r>
      <w:r w:rsidR="00F832D1" w:rsidRPr="007F7EFB">
        <w:rPr>
          <w:rFonts w:ascii="Arial" w:eastAsia="Arial" w:hAnsi="Arial" w:cs="Arial"/>
          <w:sz w:val="24"/>
          <w:szCs w:val="24"/>
        </w:rPr>
        <w:t>,</w:t>
      </w:r>
      <w:r w:rsidRPr="007F7EFB">
        <w:rPr>
          <w:rFonts w:ascii="Arial" w:eastAsia="Arial" w:hAnsi="Arial" w:cs="Arial"/>
          <w:sz w:val="24"/>
          <w:szCs w:val="24"/>
        </w:rPr>
        <w:t xml:space="preserve"> which was seconded by Director Wells. The motion passed by the following vote:</w:t>
      </w:r>
    </w:p>
    <w:p w14:paraId="50FEF8B9" w14:textId="77777777" w:rsidR="00E429A2" w:rsidRPr="00E429A2" w:rsidRDefault="00E429A2" w:rsidP="00E429A2">
      <w:pPr>
        <w:rPr>
          <w:rFonts w:ascii="Arial" w:hAnsi="Arial" w:cs="Arial"/>
          <w:sz w:val="24"/>
          <w:szCs w:val="24"/>
        </w:rPr>
      </w:pPr>
    </w:p>
    <w:p w14:paraId="07470BAA" w14:textId="77777777" w:rsidR="00F832D1" w:rsidRDefault="00F832D1" w:rsidP="00F832D1">
      <w:pPr>
        <w:ind w:left="1200"/>
        <w:rPr>
          <w:sz w:val="20"/>
          <w:szCs w:val="20"/>
        </w:rPr>
      </w:pPr>
      <w:r>
        <w:rPr>
          <w:rFonts w:ascii="Arial" w:eastAsia="Arial" w:hAnsi="Arial" w:cs="Arial"/>
          <w:b/>
          <w:bCs/>
          <w:sz w:val="24"/>
          <w:szCs w:val="24"/>
        </w:rPr>
        <w:t>Ayes - 3:</w:t>
      </w:r>
      <w:r>
        <w:rPr>
          <w:rFonts w:ascii="Arial" w:eastAsia="Arial" w:hAnsi="Arial" w:cs="Arial"/>
          <w:sz w:val="24"/>
          <w:szCs w:val="24"/>
        </w:rPr>
        <w:tab/>
        <w:t>Patricia Wells, Lynette Jung-Lee, William Mayes</w:t>
      </w:r>
    </w:p>
    <w:p w14:paraId="4B973E5E" w14:textId="77777777" w:rsidR="00F832D1" w:rsidRDefault="00F832D1" w:rsidP="00F832D1">
      <w:pPr>
        <w:ind w:left="480" w:firstLine="720"/>
        <w:rPr>
          <w:sz w:val="20"/>
          <w:szCs w:val="20"/>
        </w:rPr>
      </w:pPr>
      <w:r>
        <w:rPr>
          <w:rFonts w:ascii="Arial" w:eastAsia="Arial" w:hAnsi="Arial" w:cs="Arial"/>
          <w:b/>
          <w:bCs/>
          <w:sz w:val="24"/>
          <w:szCs w:val="24"/>
        </w:rPr>
        <w:t>Nayes - 0:</w:t>
      </w:r>
      <w:r>
        <w:rPr>
          <w:rFonts w:ascii="Arial" w:eastAsia="Arial" w:hAnsi="Arial" w:cs="Arial"/>
          <w:sz w:val="24"/>
          <w:szCs w:val="24"/>
        </w:rPr>
        <w:tab/>
        <w:t>None</w:t>
      </w:r>
    </w:p>
    <w:p w14:paraId="04406C2D" w14:textId="77777777" w:rsidR="00F832D1" w:rsidRDefault="00F832D1" w:rsidP="00F832D1">
      <w:pPr>
        <w:ind w:left="1200"/>
        <w:rPr>
          <w:rFonts w:ascii="Arial" w:eastAsia="Arial" w:hAnsi="Arial" w:cs="Arial"/>
          <w:sz w:val="24"/>
          <w:szCs w:val="24"/>
        </w:rPr>
      </w:pPr>
      <w:proofErr w:type="gramStart"/>
      <w:r>
        <w:rPr>
          <w:rFonts w:ascii="Arial" w:eastAsia="Arial" w:hAnsi="Arial" w:cs="Arial"/>
          <w:b/>
          <w:bCs/>
          <w:sz w:val="24"/>
          <w:szCs w:val="24"/>
        </w:rPr>
        <w:t>Excused</w:t>
      </w:r>
      <w:proofErr w:type="gramEnd"/>
      <w:r>
        <w:rPr>
          <w:rFonts w:ascii="Arial" w:eastAsia="Arial" w:hAnsi="Arial" w:cs="Arial"/>
          <w:b/>
          <w:bCs/>
          <w:sz w:val="24"/>
          <w:szCs w:val="24"/>
        </w:rPr>
        <w:t xml:space="preserve"> - 0:</w:t>
      </w:r>
      <w:r>
        <w:rPr>
          <w:rFonts w:ascii="Arial" w:eastAsia="Arial" w:hAnsi="Arial" w:cs="Arial"/>
          <w:sz w:val="24"/>
          <w:szCs w:val="24"/>
        </w:rPr>
        <w:tab/>
        <w:t>None</w:t>
      </w:r>
    </w:p>
    <w:p w14:paraId="3682AD86" w14:textId="77777777" w:rsidR="00F832D1" w:rsidRDefault="00F832D1" w:rsidP="00F832D1">
      <w:pPr>
        <w:ind w:left="1200"/>
        <w:rPr>
          <w:rFonts w:ascii="Arial" w:eastAsia="Arial" w:hAnsi="Arial" w:cs="Arial"/>
          <w:sz w:val="24"/>
          <w:szCs w:val="24"/>
        </w:rPr>
      </w:pPr>
      <w:r>
        <w:rPr>
          <w:rFonts w:ascii="Arial" w:eastAsia="Arial" w:hAnsi="Arial" w:cs="Arial"/>
          <w:b/>
          <w:bCs/>
          <w:sz w:val="24"/>
          <w:szCs w:val="24"/>
        </w:rPr>
        <w:t>Absent - 0:</w:t>
      </w:r>
      <w:r>
        <w:rPr>
          <w:rFonts w:ascii="Arial" w:eastAsia="Arial" w:hAnsi="Arial" w:cs="Arial"/>
          <w:sz w:val="24"/>
          <w:szCs w:val="24"/>
        </w:rPr>
        <w:tab/>
        <w:t>None</w:t>
      </w:r>
    </w:p>
    <w:p w14:paraId="4E47C9D7" w14:textId="77777777" w:rsidR="00F832D1" w:rsidRDefault="00F832D1" w:rsidP="00F832D1">
      <w:pPr>
        <w:ind w:left="1200"/>
        <w:rPr>
          <w:sz w:val="20"/>
          <w:szCs w:val="20"/>
        </w:rPr>
      </w:pPr>
    </w:p>
    <w:p w14:paraId="5A2EAC94" w14:textId="77777777" w:rsidR="009354DA" w:rsidRDefault="009821E8" w:rsidP="00312AFC">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Reports</w:t>
      </w:r>
    </w:p>
    <w:p w14:paraId="40F60994" w14:textId="77777777" w:rsidR="009354DA" w:rsidRDefault="009354DA" w:rsidP="00312AFC">
      <w:pPr>
        <w:rPr>
          <w:rFonts w:ascii="Arial" w:eastAsia="Arial" w:hAnsi="Arial" w:cs="Arial"/>
          <w:b/>
          <w:bCs/>
          <w:sz w:val="24"/>
          <w:szCs w:val="24"/>
        </w:rPr>
      </w:pPr>
    </w:p>
    <w:p w14:paraId="39DA3826" w14:textId="77777777" w:rsidR="009354DA" w:rsidRDefault="009821E8" w:rsidP="00312AFC">
      <w:pPr>
        <w:ind w:left="700"/>
        <w:rPr>
          <w:rFonts w:ascii="Arial" w:eastAsia="Arial" w:hAnsi="Arial" w:cs="Arial"/>
          <w:b/>
          <w:bCs/>
          <w:sz w:val="24"/>
          <w:szCs w:val="24"/>
        </w:rPr>
      </w:pPr>
      <w:r>
        <w:rPr>
          <w:rFonts w:ascii="Arial" w:eastAsia="Arial" w:hAnsi="Arial" w:cs="Arial"/>
          <w:sz w:val="24"/>
          <w:szCs w:val="24"/>
        </w:rPr>
        <w:t>7.1 Oak Groves Senior Housing 2nd Quarter Property Management Report.</w:t>
      </w:r>
    </w:p>
    <w:p w14:paraId="03A8EB4A" w14:textId="77777777" w:rsidR="009354DA" w:rsidRPr="007F7EFB" w:rsidRDefault="009354DA" w:rsidP="007F7EFB">
      <w:pPr>
        <w:jc w:val="both"/>
        <w:rPr>
          <w:rFonts w:ascii="Arial" w:hAnsi="Arial" w:cs="Arial"/>
          <w:sz w:val="24"/>
          <w:szCs w:val="24"/>
        </w:rPr>
      </w:pPr>
    </w:p>
    <w:p w14:paraId="507E7DB8" w14:textId="1C9A7FA0" w:rsidR="00E429A2" w:rsidRPr="007F7EFB" w:rsidRDefault="00E429A2" w:rsidP="00762B96">
      <w:pPr>
        <w:ind w:left="691"/>
        <w:jc w:val="both"/>
        <w:rPr>
          <w:rFonts w:ascii="Arial" w:eastAsia="Arial" w:hAnsi="Arial" w:cs="Arial"/>
          <w:sz w:val="24"/>
          <w:szCs w:val="24"/>
        </w:rPr>
      </w:pPr>
      <w:r w:rsidRPr="007F7EFB">
        <w:rPr>
          <w:rFonts w:ascii="Arial" w:eastAsia="Arial" w:hAnsi="Arial" w:cs="Arial"/>
          <w:sz w:val="24"/>
          <w:szCs w:val="24"/>
        </w:rPr>
        <w:t>Director of Asset Management, Anna Kaydanovskaya, presented the Oak Groves Senior Housing 3rd quarter Property Management and Financial Reports to the Directors and answered questions from the Directors.</w:t>
      </w:r>
    </w:p>
    <w:p w14:paraId="30F30193" w14:textId="77777777" w:rsidR="00E429A2" w:rsidRPr="00E429A2" w:rsidRDefault="00E429A2" w:rsidP="00E429A2">
      <w:pPr>
        <w:pStyle w:val="ListParagraph"/>
        <w:rPr>
          <w:rFonts w:ascii="Arial" w:eastAsia="Arial" w:hAnsi="Arial" w:cs="Arial"/>
          <w:sz w:val="24"/>
          <w:szCs w:val="24"/>
        </w:rPr>
      </w:pPr>
    </w:p>
    <w:p w14:paraId="6150B937" w14:textId="77777777" w:rsidR="009354DA" w:rsidRDefault="009821E8" w:rsidP="00312AFC">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Announcements</w:t>
      </w:r>
    </w:p>
    <w:p w14:paraId="1F187937" w14:textId="77777777" w:rsidR="009354DA" w:rsidRDefault="009354DA" w:rsidP="00312AFC">
      <w:pPr>
        <w:rPr>
          <w:rFonts w:ascii="Arial" w:eastAsia="Arial" w:hAnsi="Arial" w:cs="Arial"/>
          <w:b/>
          <w:bCs/>
          <w:sz w:val="24"/>
          <w:szCs w:val="24"/>
        </w:rPr>
      </w:pPr>
    </w:p>
    <w:p w14:paraId="08EF05EE" w14:textId="77777777" w:rsidR="009354DA" w:rsidRPr="007F7EFB" w:rsidRDefault="009821E8" w:rsidP="007F7EFB">
      <w:pPr>
        <w:ind w:left="688"/>
        <w:jc w:val="both"/>
        <w:rPr>
          <w:rFonts w:ascii="Arial" w:eastAsia="Arial" w:hAnsi="Arial" w:cs="Arial"/>
          <w:sz w:val="24"/>
          <w:szCs w:val="24"/>
        </w:rPr>
      </w:pPr>
      <w:r w:rsidRPr="007F7EFB">
        <w:rPr>
          <w:rFonts w:ascii="Arial" w:eastAsia="Arial" w:hAnsi="Arial" w:cs="Arial"/>
          <w:sz w:val="24"/>
          <w:szCs w:val="24"/>
        </w:rPr>
        <w:t>There were no announcements.</w:t>
      </w:r>
    </w:p>
    <w:p w14:paraId="54C331DC" w14:textId="77777777" w:rsidR="009354DA" w:rsidRPr="007F7EFB" w:rsidRDefault="009354DA" w:rsidP="007F7EFB">
      <w:pPr>
        <w:ind w:left="688"/>
        <w:jc w:val="both"/>
        <w:rPr>
          <w:rFonts w:ascii="Arial" w:eastAsia="Arial" w:hAnsi="Arial" w:cs="Arial"/>
          <w:sz w:val="24"/>
          <w:szCs w:val="24"/>
        </w:rPr>
      </w:pPr>
    </w:p>
    <w:p w14:paraId="5F5C99D0" w14:textId="77777777" w:rsidR="009354DA" w:rsidRDefault="009821E8" w:rsidP="00312AFC">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7E85B90B" w14:textId="77777777" w:rsidR="009354DA" w:rsidRDefault="009354DA" w:rsidP="00312AFC">
      <w:pPr>
        <w:rPr>
          <w:rFonts w:ascii="Arial" w:eastAsia="Arial" w:hAnsi="Arial" w:cs="Arial"/>
          <w:b/>
          <w:bCs/>
          <w:sz w:val="24"/>
          <w:szCs w:val="24"/>
        </w:rPr>
      </w:pPr>
    </w:p>
    <w:p w14:paraId="6B18DE31" w14:textId="71BE0F95" w:rsidR="009354DA" w:rsidRPr="007F7EFB" w:rsidRDefault="00DB62B6" w:rsidP="00DB62B6">
      <w:pPr>
        <w:ind w:left="700"/>
        <w:jc w:val="both"/>
        <w:rPr>
          <w:rFonts w:ascii="Arial" w:eastAsia="Arial" w:hAnsi="Arial" w:cs="Arial"/>
          <w:sz w:val="24"/>
          <w:szCs w:val="24"/>
        </w:rPr>
      </w:pPr>
      <w:r>
        <w:rPr>
          <w:rFonts w:ascii="Arial" w:eastAsia="Arial" w:hAnsi="Arial" w:cs="Arial"/>
          <w:sz w:val="24"/>
          <w:szCs w:val="24"/>
        </w:rPr>
        <w:t xml:space="preserve">A </w:t>
      </w:r>
      <w:r w:rsidR="00D47BF6" w:rsidRPr="007F7EFB">
        <w:rPr>
          <w:rFonts w:ascii="Arial" w:eastAsia="Arial" w:hAnsi="Arial" w:cs="Arial"/>
          <w:sz w:val="24"/>
          <w:szCs w:val="24"/>
        </w:rPr>
        <w:t xml:space="preserve">motion was made by </w:t>
      </w:r>
      <w:r w:rsidR="009158FE" w:rsidRPr="007F7EFB">
        <w:rPr>
          <w:rFonts w:ascii="Arial" w:eastAsia="Arial" w:hAnsi="Arial" w:cs="Arial"/>
          <w:sz w:val="24"/>
          <w:szCs w:val="24"/>
        </w:rPr>
        <w:t>Director</w:t>
      </w:r>
      <w:r w:rsidR="009821E8" w:rsidRPr="007F7EFB">
        <w:rPr>
          <w:rFonts w:ascii="Arial" w:eastAsia="Arial" w:hAnsi="Arial" w:cs="Arial"/>
          <w:sz w:val="24"/>
          <w:szCs w:val="24"/>
        </w:rPr>
        <w:t xml:space="preserve"> </w:t>
      </w:r>
      <w:r w:rsidR="00E429A2" w:rsidRPr="007F7EFB">
        <w:rPr>
          <w:rFonts w:ascii="Arial" w:eastAsia="Arial" w:hAnsi="Arial" w:cs="Arial"/>
          <w:sz w:val="24"/>
          <w:szCs w:val="24"/>
        </w:rPr>
        <w:t>Wells</w:t>
      </w:r>
      <w:r w:rsidR="009821E8" w:rsidRPr="007F7EFB">
        <w:rPr>
          <w:rFonts w:ascii="Arial" w:eastAsia="Arial" w:hAnsi="Arial" w:cs="Arial"/>
          <w:sz w:val="24"/>
          <w:szCs w:val="24"/>
        </w:rPr>
        <w:t xml:space="preserve"> </w:t>
      </w:r>
      <w:r w:rsidR="00D47BF6" w:rsidRPr="007F7EFB">
        <w:rPr>
          <w:rFonts w:ascii="Arial" w:eastAsia="Arial" w:hAnsi="Arial" w:cs="Arial"/>
          <w:sz w:val="24"/>
          <w:szCs w:val="24"/>
        </w:rPr>
        <w:t xml:space="preserve">and seconded by Director </w:t>
      </w:r>
      <w:r w:rsidR="00E429A2" w:rsidRPr="007F7EFB">
        <w:rPr>
          <w:rFonts w:ascii="Arial" w:eastAsia="Arial" w:hAnsi="Arial" w:cs="Arial"/>
          <w:sz w:val="24"/>
          <w:szCs w:val="24"/>
        </w:rPr>
        <w:t>Mayes</w:t>
      </w:r>
      <w:r w:rsidR="00D47BF6" w:rsidRPr="007F7EFB">
        <w:rPr>
          <w:rFonts w:ascii="Arial" w:eastAsia="Arial" w:hAnsi="Arial" w:cs="Arial"/>
          <w:sz w:val="24"/>
          <w:szCs w:val="24"/>
        </w:rPr>
        <w:t xml:space="preserve"> to a</w:t>
      </w:r>
      <w:r w:rsidR="009821E8" w:rsidRPr="007F7EFB">
        <w:rPr>
          <w:rFonts w:ascii="Arial" w:eastAsia="Arial" w:hAnsi="Arial" w:cs="Arial"/>
          <w:sz w:val="24"/>
          <w:szCs w:val="24"/>
        </w:rPr>
        <w:t xml:space="preserve">pprove adjournment. The motion </w:t>
      </w:r>
      <w:r w:rsidR="00383027" w:rsidRPr="007F7EFB">
        <w:rPr>
          <w:rFonts w:ascii="Arial" w:eastAsia="Arial" w:hAnsi="Arial" w:cs="Arial"/>
          <w:sz w:val="24"/>
          <w:szCs w:val="24"/>
        </w:rPr>
        <w:t>p</w:t>
      </w:r>
      <w:r w:rsidR="009821E8" w:rsidRPr="007F7EFB">
        <w:rPr>
          <w:rFonts w:ascii="Arial" w:eastAsia="Arial" w:hAnsi="Arial" w:cs="Arial"/>
          <w:sz w:val="24"/>
          <w:szCs w:val="24"/>
        </w:rPr>
        <w:t>assed by the following vote:</w:t>
      </w:r>
    </w:p>
    <w:p w14:paraId="3411001A" w14:textId="77777777" w:rsidR="009354DA" w:rsidRPr="007F7EFB" w:rsidRDefault="009354DA" w:rsidP="007F7EFB">
      <w:pPr>
        <w:ind w:left="688"/>
        <w:jc w:val="both"/>
        <w:rPr>
          <w:rFonts w:ascii="Arial" w:eastAsia="Arial" w:hAnsi="Arial" w:cs="Arial"/>
          <w:sz w:val="24"/>
          <w:szCs w:val="24"/>
        </w:rPr>
      </w:pPr>
    </w:p>
    <w:p w14:paraId="0631EEBE" w14:textId="77777777" w:rsidR="00F832D1" w:rsidRDefault="00F832D1" w:rsidP="00F832D1">
      <w:pPr>
        <w:ind w:left="1200"/>
        <w:rPr>
          <w:sz w:val="20"/>
          <w:szCs w:val="20"/>
        </w:rPr>
      </w:pPr>
      <w:r>
        <w:rPr>
          <w:rFonts w:ascii="Arial" w:eastAsia="Arial" w:hAnsi="Arial" w:cs="Arial"/>
          <w:b/>
          <w:bCs/>
          <w:sz w:val="24"/>
          <w:szCs w:val="24"/>
        </w:rPr>
        <w:t>Ayes - 3:</w:t>
      </w:r>
      <w:r>
        <w:rPr>
          <w:rFonts w:ascii="Arial" w:eastAsia="Arial" w:hAnsi="Arial" w:cs="Arial"/>
          <w:sz w:val="24"/>
          <w:szCs w:val="24"/>
        </w:rPr>
        <w:tab/>
        <w:t>Patricia Wells, Lynette Jung-Lee, William Mayes</w:t>
      </w:r>
    </w:p>
    <w:p w14:paraId="44A0A712" w14:textId="77777777" w:rsidR="00F832D1" w:rsidRDefault="00F832D1" w:rsidP="00F832D1">
      <w:pPr>
        <w:ind w:left="480" w:firstLine="720"/>
        <w:rPr>
          <w:sz w:val="20"/>
          <w:szCs w:val="20"/>
        </w:rPr>
      </w:pPr>
      <w:r>
        <w:rPr>
          <w:rFonts w:ascii="Arial" w:eastAsia="Arial" w:hAnsi="Arial" w:cs="Arial"/>
          <w:b/>
          <w:bCs/>
          <w:sz w:val="24"/>
          <w:szCs w:val="24"/>
        </w:rPr>
        <w:t>Nayes - 0:</w:t>
      </w:r>
      <w:r>
        <w:rPr>
          <w:rFonts w:ascii="Arial" w:eastAsia="Arial" w:hAnsi="Arial" w:cs="Arial"/>
          <w:sz w:val="24"/>
          <w:szCs w:val="24"/>
        </w:rPr>
        <w:tab/>
        <w:t>None</w:t>
      </w:r>
    </w:p>
    <w:p w14:paraId="62363248" w14:textId="77777777" w:rsidR="00F832D1" w:rsidRDefault="00F832D1" w:rsidP="00F832D1">
      <w:pPr>
        <w:ind w:left="1200"/>
        <w:rPr>
          <w:rFonts w:ascii="Arial" w:eastAsia="Arial" w:hAnsi="Arial" w:cs="Arial"/>
          <w:sz w:val="24"/>
          <w:szCs w:val="24"/>
        </w:rPr>
      </w:pPr>
      <w:proofErr w:type="gramStart"/>
      <w:r>
        <w:rPr>
          <w:rFonts w:ascii="Arial" w:eastAsia="Arial" w:hAnsi="Arial" w:cs="Arial"/>
          <w:b/>
          <w:bCs/>
          <w:sz w:val="24"/>
          <w:szCs w:val="24"/>
        </w:rPr>
        <w:t>Excused</w:t>
      </w:r>
      <w:proofErr w:type="gramEnd"/>
      <w:r>
        <w:rPr>
          <w:rFonts w:ascii="Arial" w:eastAsia="Arial" w:hAnsi="Arial" w:cs="Arial"/>
          <w:b/>
          <w:bCs/>
          <w:sz w:val="24"/>
          <w:szCs w:val="24"/>
        </w:rPr>
        <w:t xml:space="preserve"> - 0:</w:t>
      </w:r>
      <w:r>
        <w:rPr>
          <w:rFonts w:ascii="Arial" w:eastAsia="Arial" w:hAnsi="Arial" w:cs="Arial"/>
          <w:sz w:val="24"/>
          <w:szCs w:val="24"/>
        </w:rPr>
        <w:tab/>
        <w:t>None</w:t>
      </w:r>
    </w:p>
    <w:p w14:paraId="5433DEB4" w14:textId="77777777" w:rsidR="00F832D1" w:rsidRDefault="00F832D1" w:rsidP="00F832D1">
      <w:pPr>
        <w:ind w:left="1200"/>
        <w:rPr>
          <w:rFonts w:ascii="Arial" w:eastAsia="Arial" w:hAnsi="Arial" w:cs="Arial"/>
          <w:sz w:val="24"/>
          <w:szCs w:val="24"/>
        </w:rPr>
      </w:pPr>
      <w:r>
        <w:rPr>
          <w:rFonts w:ascii="Arial" w:eastAsia="Arial" w:hAnsi="Arial" w:cs="Arial"/>
          <w:b/>
          <w:bCs/>
          <w:sz w:val="24"/>
          <w:szCs w:val="24"/>
        </w:rPr>
        <w:t>Absent - 0:</w:t>
      </w:r>
      <w:r>
        <w:rPr>
          <w:rFonts w:ascii="Arial" w:eastAsia="Arial" w:hAnsi="Arial" w:cs="Arial"/>
          <w:sz w:val="24"/>
          <w:szCs w:val="24"/>
        </w:rPr>
        <w:tab/>
        <w:t>None</w:t>
      </w:r>
    </w:p>
    <w:p w14:paraId="64F38478" w14:textId="77777777" w:rsidR="00F832D1" w:rsidRDefault="00F832D1" w:rsidP="00F832D1">
      <w:pPr>
        <w:ind w:left="1200"/>
        <w:rPr>
          <w:sz w:val="20"/>
          <w:szCs w:val="20"/>
        </w:rPr>
      </w:pPr>
    </w:p>
    <w:p w14:paraId="631E00AE" w14:textId="2C3B9E3A" w:rsidR="009354DA" w:rsidRDefault="009354DA" w:rsidP="00F832D1">
      <w:pPr>
        <w:ind w:left="700"/>
        <w:rPr>
          <w:rFonts w:ascii="Arial" w:eastAsia="Arial" w:hAnsi="Arial" w:cs="Arial"/>
          <w:b/>
          <w:bCs/>
          <w:sz w:val="24"/>
          <w:szCs w:val="24"/>
        </w:rPr>
      </w:pPr>
    </w:p>
    <w:sectPr w:rsidR="009354DA" w:rsidSect="00E429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0" w:gutter="0"/>
      <w:cols w:space="720" w:equalWidth="0">
        <w:col w:w="97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A66C" w14:textId="77777777" w:rsidR="00312AFC" w:rsidRDefault="00312AFC" w:rsidP="00312AFC">
      <w:r>
        <w:separator/>
      </w:r>
    </w:p>
  </w:endnote>
  <w:endnote w:type="continuationSeparator" w:id="0">
    <w:p w14:paraId="37D00D5E" w14:textId="77777777" w:rsidR="00312AFC" w:rsidRDefault="00312AFC" w:rsidP="0031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3EA6" w14:textId="77777777" w:rsidR="007F4807" w:rsidRDefault="007F4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8111" w14:textId="77777777" w:rsidR="007F4807" w:rsidRDefault="007F4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4BF4" w14:textId="77777777" w:rsidR="007F4807" w:rsidRDefault="007F4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00EE" w14:textId="77777777" w:rsidR="00312AFC" w:rsidRDefault="00312AFC" w:rsidP="00312AFC">
      <w:r>
        <w:separator/>
      </w:r>
    </w:p>
  </w:footnote>
  <w:footnote w:type="continuationSeparator" w:id="0">
    <w:p w14:paraId="43052C2F" w14:textId="77777777" w:rsidR="00312AFC" w:rsidRDefault="00312AFC" w:rsidP="0031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96C7" w14:textId="77777777" w:rsidR="007F4807" w:rsidRDefault="007F4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6AD8" w14:textId="77777777" w:rsidR="00312AFC" w:rsidRDefault="00312AFC">
    <w:pPr>
      <w:pStyle w:val="Header"/>
    </w:pPr>
  </w:p>
  <w:p w14:paraId="0DFBACA0" w14:textId="6F1B502E" w:rsidR="00312AFC" w:rsidRDefault="00312AFC" w:rsidP="00312AFC">
    <w:pPr>
      <w:pStyle w:val="Header"/>
      <w:jc w:val="center"/>
    </w:pPr>
  </w:p>
  <w:p w14:paraId="5DE2C9C3" w14:textId="77777777" w:rsidR="00312AFC" w:rsidRDefault="00312AFC">
    <w:pPr>
      <w:pStyle w:val="Header"/>
    </w:pPr>
  </w:p>
  <w:p w14:paraId="58A6A7CF" w14:textId="77777777" w:rsidR="00312AFC" w:rsidRDefault="00312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99BB" w14:textId="57CC5FC7" w:rsidR="008D5D03" w:rsidRDefault="008D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A20AE1C6"/>
    <w:lvl w:ilvl="0" w:tplc="F02459FA">
      <w:start w:val="1"/>
      <w:numFmt w:val="decimal"/>
      <w:lvlText w:val="%1."/>
      <w:lvlJc w:val="left"/>
    </w:lvl>
    <w:lvl w:ilvl="1" w:tplc="27AE9C4E">
      <w:numFmt w:val="decimal"/>
      <w:lvlText w:val=""/>
      <w:lvlJc w:val="left"/>
    </w:lvl>
    <w:lvl w:ilvl="2" w:tplc="DD72EF12">
      <w:numFmt w:val="decimal"/>
      <w:lvlText w:val=""/>
      <w:lvlJc w:val="left"/>
    </w:lvl>
    <w:lvl w:ilvl="3" w:tplc="0BCA87C4">
      <w:numFmt w:val="decimal"/>
      <w:lvlText w:val=""/>
      <w:lvlJc w:val="left"/>
    </w:lvl>
    <w:lvl w:ilvl="4" w:tplc="DFDA3058">
      <w:numFmt w:val="decimal"/>
      <w:lvlText w:val=""/>
      <w:lvlJc w:val="left"/>
    </w:lvl>
    <w:lvl w:ilvl="5" w:tplc="EBA4786C">
      <w:numFmt w:val="decimal"/>
      <w:lvlText w:val=""/>
      <w:lvlJc w:val="left"/>
    </w:lvl>
    <w:lvl w:ilvl="6" w:tplc="2B0EFF74">
      <w:numFmt w:val="decimal"/>
      <w:lvlText w:val=""/>
      <w:lvlJc w:val="left"/>
    </w:lvl>
    <w:lvl w:ilvl="7" w:tplc="BDA4B440">
      <w:numFmt w:val="decimal"/>
      <w:lvlText w:val=""/>
      <w:lvlJc w:val="left"/>
    </w:lvl>
    <w:lvl w:ilvl="8" w:tplc="951856A6">
      <w:numFmt w:val="decimal"/>
      <w:lvlText w:val=""/>
      <w:lvlJc w:val="left"/>
    </w:lvl>
  </w:abstractNum>
  <w:abstractNum w:abstractNumId="1" w15:restartNumberingAfterBreak="0">
    <w:nsid w:val="000041BB"/>
    <w:multiLevelType w:val="hybridMultilevel"/>
    <w:tmpl w:val="55889C28"/>
    <w:lvl w:ilvl="0" w:tplc="486E0EB6">
      <w:start w:val="8"/>
      <w:numFmt w:val="decimal"/>
      <w:lvlText w:val="%1."/>
      <w:lvlJc w:val="left"/>
    </w:lvl>
    <w:lvl w:ilvl="1" w:tplc="9A40FE9C">
      <w:numFmt w:val="decimal"/>
      <w:lvlText w:val=""/>
      <w:lvlJc w:val="left"/>
    </w:lvl>
    <w:lvl w:ilvl="2" w:tplc="6BF86FB8">
      <w:numFmt w:val="decimal"/>
      <w:lvlText w:val=""/>
      <w:lvlJc w:val="left"/>
    </w:lvl>
    <w:lvl w:ilvl="3" w:tplc="429004A4">
      <w:numFmt w:val="decimal"/>
      <w:lvlText w:val=""/>
      <w:lvlJc w:val="left"/>
    </w:lvl>
    <w:lvl w:ilvl="4" w:tplc="60109D0A">
      <w:numFmt w:val="decimal"/>
      <w:lvlText w:val=""/>
      <w:lvlJc w:val="left"/>
    </w:lvl>
    <w:lvl w:ilvl="5" w:tplc="292859F6">
      <w:numFmt w:val="decimal"/>
      <w:lvlText w:val=""/>
      <w:lvlJc w:val="left"/>
    </w:lvl>
    <w:lvl w:ilvl="6" w:tplc="9AE84CDE">
      <w:numFmt w:val="decimal"/>
      <w:lvlText w:val=""/>
      <w:lvlJc w:val="left"/>
    </w:lvl>
    <w:lvl w:ilvl="7" w:tplc="703E7828">
      <w:numFmt w:val="decimal"/>
      <w:lvlText w:val=""/>
      <w:lvlJc w:val="left"/>
    </w:lvl>
    <w:lvl w:ilvl="8" w:tplc="2ACADCAC">
      <w:numFmt w:val="decimal"/>
      <w:lvlText w:val=""/>
      <w:lvlJc w:val="left"/>
    </w:lvl>
  </w:abstractNum>
  <w:abstractNum w:abstractNumId="2" w15:restartNumberingAfterBreak="0">
    <w:nsid w:val="00005AF1"/>
    <w:multiLevelType w:val="hybridMultilevel"/>
    <w:tmpl w:val="3F4C9B92"/>
    <w:lvl w:ilvl="0" w:tplc="CE34343A">
      <w:start w:val="7"/>
      <w:numFmt w:val="decimal"/>
      <w:lvlText w:val="%1."/>
      <w:lvlJc w:val="left"/>
    </w:lvl>
    <w:lvl w:ilvl="1" w:tplc="187EE0C6">
      <w:numFmt w:val="decimal"/>
      <w:lvlText w:val=""/>
      <w:lvlJc w:val="left"/>
    </w:lvl>
    <w:lvl w:ilvl="2" w:tplc="B978EAE0">
      <w:numFmt w:val="decimal"/>
      <w:lvlText w:val=""/>
      <w:lvlJc w:val="left"/>
    </w:lvl>
    <w:lvl w:ilvl="3" w:tplc="592EBDB4">
      <w:numFmt w:val="decimal"/>
      <w:lvlText w:val=""/>
      <w:lvlJc w:val="left"/>
    </w:lvl>
    <w:lvl w:ilvl="4" w:tplc="3A844866">
      <w:numFmt w:val="decimal"/>
      <w:lvlText w:val=""/>
      <w:lvlJc w:val="left"/>
    </w:lvl>
    <w:lvl w:ilvl="5" w:tplc="C6623610">
      <w:numFmt w:val="decimal"/>
      <w:lvlText w:val=""/>
      <w:lvlJc w:val="left"/>
    </w:lvl>
    <w:lvl w:ilvl="6" w:tplc="5E1E02B2">
      <w:numFmt w:val="decimal"/>
      <w:lvlText w:val=""/>
      <w:lvlJc w:val="left"/>
    </w:lvl>
    <w:lvl w:ilvl="7" w:tplc="A3187426">
      <w:numFmt w:val="decimal"/>
      <w:lvlText w:val=""/>
      <w:lvlJc w:val="left"/>
    </w:lvl>
    <w:lvl w:ilvl="8" w:tplc="7B1EBC38">
      <w:numFmt w:val="decimal"/>
      <w:lvlText w:val=""/>
      <w:lvlJc w:val="left"/>
    </w:lvl>
  </w:abstractNum>
  <w:abstractNum w:abstractNumId="3" w15:restartNumberingAfterBreak="0">
    <w:nsid w:val="00006DF1"/>
    <w:multiLevelType w:val="hybridMultilevel"/>
    <w:tmpl w:val="C816A78C"/>
    <w:lvl w:ilvl="0" w:tplc="198A2E8A">
      <w:start w:val="3"/>
      <w:numFmt w:val="decimal"/>
      <w:lvlText w:val="%1."/>
      <w:lvlJc w:val="left"/>
    </w:lvl>
    <w:lvl w:ilvl="1" w:tplc="ACEC5ABC">
      <w:numFmt w:val="decimal"/>
      <w:lvlText w:val=""/>
      <w:lvlJc w:val="left"/>
    </w:lvl>
    <w:lvl w:ilvl="2" w:tplc="7226BC4A">
      <w:numFmt w:val="decimal"/>
      <w:lvlText w:val=""/>
      <w:lvlJc w:val="left"/>
    </w:lvl>
    <w:lvl w:ilvl="3" w:tplc="DE18BC28">
      <w:numFmt w:val="decimal"/>
      <w:lvlText w:val=""/>
      <w:lvlJc w:val="left"/>
    </w:lvl>
    <w:lvl w:ilvl="4" w:tplc="DEE0B4CE">
      <w:numFmt w:val="decimal"/>
      <w:lvlText w:val=""/>
      <w:lvlJc w:val="left"/>
    </w:lvl>
    <w:lvl w:ilvl="5" w:tplc="DEB69DDC">
      <w:numFmt w:val="decimal"/>
      <w:lvlText w:val=""/>
      <w:lvlJc w:val="left"/>
    </w:lvl>
    <w:lvl w:ilvl="6" w:tplc="73AAB21C">
      <w:numFmt w:val="decimal"/>
      <w:lvlText w:val=""/>
      <w:lvlJc w:val="left"/>
    </w:lvl>
    <w:lvl w:ilvl="7" w:tplc="66FC71CC">
      <w:numFmt w:val="decimal"/>
      <w:lvlText w:val=""/>
      <w:lvlJc w:val="left"/>
    </w:lvl>
    <w:lvl w:ilvl="8" w:tplc="2286B04E">
      <w:numFmt w:val="decimal"/>
      <w:lvlText w:val=""/>
      <w:lvlJc w:val="left"/>
    </w:lvl>
  </w:abstractNum>
  <w:num w:numId="1" w16cid:durableId="128593929">
    <w:abstractNumId w:val="0"/>
  </w:num>
  <w:num w:numId="2" w16cid:durableId="2107117999">
    <w:abstractNumId w:val="3"/>
  </w:num>
  <w:num w:numId="3" w16cid:durableId="678236638">
    <w:abstractNumId w:val="2"/>
  </w:num>
  <w:num w:numId="4" w16cid:durableId="92052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1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DA"/>
    <w:rsid w:val="000B3C72"/>
    <w:rsid w:val="00137D18"/>
    <w:rsid w:val="00195592"/>
    <w:rsid w:val="001A5A05"/>
    <w:rsid w:val="00276608"/>
    <w:rsid w:val="00312AFC"/>
    <w:rsid w:val="00383027"/>
    <w:rsid w:val="00426FDC"/>
    <w:rsid w:val="00436CD8"/>
    <w:rsid w:val="004E4D2A"/>
    <w:rsid w:val="00562385"/>
    <w:rsid w:val="005E7A48"/>
    <w:rsid w:val="00650A15"/>
    <w:rsid w:val="006E62AA"/>
    <w:rsid w:val="006F0870"/>
    <w:rsid w:val="00762B96"/>
    <w:rsid w:val="007724EE"/>
    <w:rsid w:val="007F4807"/>
    <w:rsid w:val="007F7EFB"/>
    <w:rsid w:val="0080595E"/>
    <w:rsid w:val="008D5D03"/>
    <w:rsid w:val="00905363"/>
    <w:rsid w:val="009158FE"/>
    <w:rsid w:val="00916D46"/>
    <w:rsid w:val="009354DA"/>
    <w:rsid w:val="009821E8"/>
    <w:rsid w:val="00AC2CF3"/>
    <w:rsid w:val="00B1352E"/>
    <w:rsid w:val="00BD1063"/>
    <w:rsid w:val="00C566FD"/>
    <w:rsid w:val="00D47BF6"/>
    <w:rsid w:val="00DB62B6"/>
    <w:rsid w:val="00DE7946"/>
    <w:rsid w:val="00E429A2"/>
    <w:rsid w:val="00E56205"/>
    <w:rsid w:val="00EC31A8"/>
    <w:rsid w:val="00F11A89"/>
    <w:rsid w:val="00F35C71"/>
    <w:rsid w:val="00F35F34"/>
    <w:rsid w:val="00F8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0B0ACA63"/>
  <w15:docId w15:val="{AF844975-1E30-4D42-A701-A0E560A9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AFC"/>
    <w:pPr>
      <w:tabs>
        <w:tab w:val="center" w:pos="4680"/>
        <w:tab w:val="right" w:pos="9360"/>
      </w:tabs>
    </w:pPr>
  </w:style>
  <w:style w:type="character" w:customStyle="1" w:styleId="HeaderChar">
    <w:name w:val="Header Char"/>
    <w:basedOn w:val="DefaultParagraphFont"/>
    <w:link w:val="Header"/>
    <w:uiPriority w:val="99"/>
    <w:rsid w:val="00312AFC"/>
  </w:style>
  <w:style w:type="paragraph" w:styleId="Footer">
    <w:name w:val="footer"/>
    <w:basedOn w:val="Normal"/>
    <w:link w:val="FooterChar"/>
    <w:uiPriority w:val="99"/>
    <w:unhideWhenUsed/>
    <w:rsid w:val="00312AFC"/>
    <w:pPr>
      <w:tabs>
        <w:tab w:val="center" w:pos="4680"/>
        <w:tab w:val="right" w:pos="9360"/>
      </w:tabs>
    </w:pPr>
  </w:style>
  <w:style w:type="character" w:customStyle="1" w:styleId="FooterChar">
    <w:name w:val="Footer Char"/>
    <w:basedOn w:val="DefaultParagraphFont"/>
    <w:link w:val="Footer"/>
    <w:uiPriority w:val="99"/>
    <w:rsid w:val="00312AFC"/>
  </w:style>
  <w:style w:type="paragraph" w:styleId="ListParagraph">
    <w:name w:val="List Paragraph"/>
    <w:basedOn w:val="Normal"/>
    <w:uiPriority w:val="34"/>
    <w:qFormat/>
    <w:rsid w:val="00AC2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tmp\www.oakha.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ba61a0-10bb-4ad8-8495-37044af90821" xsi:nil="true"/>
    <lcf76f155ced4ddcb4097134ff3c332f xmlns="82ea4d1b-3e1d-404f-aac3-318ac13e7f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3C664B6A3A040B4508BFAD9E12357" ma:contentTypeVersion="16" ma:contentTypeDescription="Create a new document." ma:contentTypeScope="" ma:versionID="126c2fcdd3914e36bea10b02739b792d">
  <xsd:schema xmlns:xsd="http://www.w3.org/2001/XMLSchema" xmlns:xs="http://www.w3.org/2001/XMLSchema" xmlns:p="http://schemas.microsoft.com/office/2006/metadata/properties" xmlns:ns2="82ea4d1b-3e1d-404f-aac3-318ac13e7fb3" xmlns:ns3="86ba61a0-10bb-4ad8-8495-37044af90821" targetNamespace="http://schemas.microsoft.com/office/2006/metadata/properties" ma:root="true" ma:fieldsID="65016b05fc5a44bdb728223eab2bd9b1" ns2:_="" ns3:_="">
    <xsd:import namespace="82ea4d1b-3e1d-404f-aac3-318ac13e7fb3"/>
    <xsd:import namespace="86ba61a0-10bb-4ad8-8495-37044af908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a4d1b-3e1d-404f-aac3-318ac13e7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091fe0-05a4-4e7a-8439-eba0834b803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a61a0-10bb-4ad8-8495-37044af908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838d61-70f5-4e13-bd0d-7d478d2cda7c}" ma:internalName="TaxCatchAll" ma:showField="CatchAllData" ma:web="86ba61a0-10bb-4ad8-8495-37044af908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47848-CCBB-4535-9D83-1A594FD7E6D8}">
  <ds:schemaRefs>
    <ds:schemaRef ds:uri="http://schemas.microsoft.com/office/2006/metadata/properties"/>
    <ds:schemaRef ds:uri="http://schemas.microsoft.com/office/infopath/2007/PartnerControls"/>
    <ds:schemaRef ds:uri="86ba61a0-10bb-4ad8-8495-37044af90821"/>
    <ds:schemaRef ds:uri="82ea4d1b-3e1d-404f-aac3-318ac13e7fb3"/>
  </ds:schemaRefs>
</ds:datastoreItem>
</file>

<file path=customXml/itemProps2.xml><?xml version="1.0" encoding="utf-8"?>
<ds:datastoreItem xmlns:ds="http://schemas.openxmlformats.org/officeDocument/2006/customXml" ds:itemID="{4EB361ED-BB2B-47A8-90BD-9200141CE3AE}">
  <ds:schemaRefs>
    <ds:schemaRef ds:uri="http://schemas.microsoft.com/sharepoint/v3/contenttype/forms"/>
  </ds:schemaRefs>
</ds:datastoreItem>
</file>

<file path=customXml/itemProps3.xml><?xml version="1.0" encoding="utf-8"?>
<ds:datastoreItem xmlns:ds="http://schemas.openxmlformats.org/officeDocument/2006/customXml" ds:itemID="{A665FBA9-2A16-433A-BF6C-1FCD31650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a4d1b-3e1d-404f-aac3-318ac13e7fb3"/>
    <ds:schemaRef ds:uri="86ba61a0-10bb-4ad8-8495-37044af9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1572</Words>
  <Characters>8916</Characters>
  <Application>Microsoft Office Word</Application>
  <DocSecurity>0</DocSecurity>
  <Lines>330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Mercedes Gaskin</cp:lastModifiedBy>
  <cp:revision>2</cp:revision>
  <dcterms:created xsi:type="dcterms:W3CDTF">2026-03-23T18:12:00Z</dcterms:created>
  <dcterms:modified xsi:type="dcterms:W3CDTF">2026-03-23T18:12:00Z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2025-12-02T18:55:39Z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a76982c4-89e4-453a-995c-66eb8be66891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0x0101000703C664B6A3A040B4508BFAD9E12357</vt:lpwstr>
  </property>
  <property fmtid="{D5CDD505-2E9C-101B-9397-08002B2CF9AE}" pid="11" name="GrammarlyDocumentId">
    <vt:lpwstr>a246fb79-2810-4be8-a94b-7f5c89789094</vt:lpwstr>
  </property>
  <property fmtid="{D5CDD505-2E9C-101B-9397-08002B2CF9AE}" pid="12" name="MediaServiceImageTags">
    <vt:lpwstr/>
  </property>
</Properties>
</file>