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D050" w14:textId="77777777" w:rsidR="00CB793B" w:rsidRDefault="007533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637066D" wp14:editId="27FE5053">
            <wp:simplePos x="0" y="0"/>
            <wp:positionH relativeFrom="page">
              <wp:posOffset>3154680</wp:posOffset>
            </wp:positionH>
            <wp:positionV relativeFrom="page">
              <wp:posOffset>542925</wp:posOffset>
            </wp:positionV>
            <wp:extent cx="142494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08206" w14:textId="77777777" w:rsidR="00CB793B" w:rsidRDefault="00CB793B">
      <w:pPr>
        <w:spacing w:line="200" w:lineRule="exact"/>
        <w:rPr>
          <w:sz w:val="24"/>
          <w:szCs w:val="24"/>
        </w:rPr>
      </w:pPr>
    </w:p>
    <w:p w14:paraId="4F990EC6" w14:textId="77777777" w:rsidR="00CB793B" w:rsidRDefault="00CB793B">
      <w:pPr>
        <w:spacing w:line="200" w:lineRule="exact"/>
        <w:rPr>
          <w:sz w:val="24"/>
          <w:szCs w:val="24"/>
        </w:rPr>
      </w:pPr>
    </w:p>
    <w:p w14:paraId="3DD89FAA" w14:textId="77777777" w:rsidR="00CB793B" w:rsidRDefault="00CB793B">
      <w:pPr>
        <w:spacing w:line="200" w:lineRule="exact"/>
        <w:rPr>
          <w:sz w:val="24"/>
          <w:szCs w:val="24"/>
        </w:rPr>
      </w:pPr>
    </w:p>
    <w:p w14:paraId="3A721F84" w14:textId="77777777" w:rsidR="00CB793B" w:rsidRDefault="00CB793B">
      <w:pPr>
        <w:spacing w:line="200" w:lineRule="exact"/>
        <w:rPr>
          <w:sz w:val="24"/>
          <w:szCs w:val="24"/>
        </w:rPr>
      </w:pPr>
    </w:p>
    <w:p w14:paraId="472FCDDD" w14:textId="77777777" w:rsidR="00CB793B" w:rsidRDefault="00CB793B">
      <w:pPr>
        <w:spacing w:line="200" w:lineRule="exact"/>
        <w:rPr>
          <w:sz w:val="24"/>
          <w:szCs w:val="24"/>
        </w:rPr>
      </w:pPr>
    </w:p>
    <w:p w14:paraId="0FF978FF" w14:textId="77777777" w:rsidR="00CB793B" w:rsidRDefault="00CB793B">
      <w:pPr>
        <w:spacing w:line="200" w:lineRule="exact"/>
        <w:rPr>
          <w:sz w:val="24"/>
          <w:szCs w:val="24"/>
        </w:rPr>
      </w:pPr>
    </w:p>
    <w:p w14:paraId="70A37CB7" w14:textId="77777777" w:rsidR="00CB793B" w:rsidRDefault="00CB793B">
      <w:pPr>
        <w:spacing w:line="224" w:lineRule="exact"/>
        <w:rPr>
          <w:sz w:val="24"/>
          <w:szCs w:val="24"/>
        </w:rPr>
      </w:pPr>
    </w:p>
    <w:p w14:paraId="4AF46D85" w14:textId="77777777" w:rsidR="00CB793B" w:rsidRDefault="00753328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MINUTES OF THE SPECIAL MEETING</w:t>
      </w:r>
    </w:p>
    <w:p w14:paraId="1E1A56AB" w14:textId="77777777" w:rsidR="00CB793B" w:rsidRDefault="00CB793B">
      <w:pPr>
        <w:spacing w:line="34" w:lineRule="exact"/>
        <w:rPr>
          <w:sz w:val="24"/>
          <w:szCs w:val="24"/>
        </w:rPr>
      </w:pPr>
    </w:p>
    <w:p w14:paraId="737B9F4E" w14:textId="77777777" w:rsidR="00CB793B" w:rsidRDefault="00753328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STANDING COMMITTEE FOR REAL ESTATE DEVELOPMENT MEETING</w:t>
      </w:r>
    </w:p>
    <w:p w14:paraId="689B7496" w14:textId="77777777" w:rsidR="00CB793B" w:rsidRDefault="00753328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HOUSING AUTHORITY OF THE</w:t>
      </w:r>
    </w:p>
    <w:p w14:paraId="2ED48512" w14:textId="77777777" w:rsidR="00CB793B" w:rsidRDefault="00753328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CITY OF OAKLAND, CALIFORNIA</w:t>
      </w:r>
    </w:p>
    <w:p w14:paraId="2A01D091" w14:textId="77777777" w:rsidR="00CB793B" w:rsidRDefault="00CB793B">
      <w:pPr>
        <w:spacing w:line="246" w:lineRule="exact"/>
        <w:rPr>
          <w:sz w:val="24"/>
          <w:szCs w:val="24"/>
        </w:rPr>
      </w:pPr>
    </w:p>
    <w:p w14:paraId="22AB1A07" w14:textId="7383C72F" w:rsidR="00CB793B" w:rsidRDefault="0075332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Meetings are recorded and accessible through our website</w:t>
      </w:r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00EE"/>
            <w:sz w:val="24"/>
            <w:szCs w:val="24"/>
          </w:rPr>
          <w:t>www.oakha.org</w:t>
        </w:r>
      </w:hyperlink>
    </w:p>
    <w:p w14:paraId="19123FBC" w14:textId="77777777" w:rsidR="00CB793B" w:rsidRDefault="00CB793B">
      <w:pPr>
        <w:spacing w:line="276" w:lineRule="exact"/>
        <w:rPr>
          <w:sz w:val="24"/>
          <w:szCs w:val="24"/>
        </w:rPr>
      </w:pPr>
    </w:p>
    <w:p w14:paraId="6C23C3D2" w14:textId="77777777" w:rsidR="00CB793B" w:rsidRDefault="00753328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Tuesday, November 18, 2025</w:t>
      </w:r>
    </w:p>
    <w:p w14:paraId="331C35CB" w14:textId="77777777" w:rsidR="00CB793B" w:rsidRDefault="00CB793B">
      <w:pPr>
        <w:spacing w:line="30" w:lineRule="exact"/>
        <w:rPr>
          <w:sz w:val="24"/>
          <w:szCs w:val="24"/>
        </w:rPr>
      </w:pPr>
    </w:p>
    <w:p w14:paraId="5C4872CD" w14:textId="77777777" w:rsidR="00CB793B" w:rsidRDefault="0075332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5:00 PM</w:t>
      </w:r>
    </w:p>
    <w:p w14:paraId="62691C4E" w14:textId="77777777" w:rsidR="00CB793B" w:rsidRDefault="00CB793B">
      <w:pPr>
        <w:spacing w:line="200" w:lineRule="exact"/>
        <w:rPr>
          <w:sz w:val="24"/>
          <w:szCs w:val="24"/>
        </w:rPr>
      </w:pPr>
    </w:p>
    <w:p w14:paraId="7D926FBE" w14:textId="77777777" w:rsidR="00CB793B" w:rsidRDefault="00CB793B">
      <w:pPr>
        <w:spacing w:line="240" w:lineRule="exact"/>
        <w:rPr>
          <w:sz w:val="24"/>
          <w:szCs w:val="24"/>
        </w:rPr>
      </w:pPr>
    </w:p>
    <w:p w14:paraId="75D5B692" w14:textId="77777777" w:rsidR="00CB793B" w:rsidRDefault="00753328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Pledge of Allegiance</w:t>
      </w:r>
    </w:p>
    <w:p w14:paraId="22C9E445" w14:textId="77777777" w:rsidR="00CB793B" w:rsidRDefault="00CB793B">
      <w:pPr>
        <w:spacing w:line="24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646EDD4" w14:textId="77777777" w:rsidR="00CB793B" w:rsidRDefault="00753328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Roll Call</w:t>
      </w:r>
    </w:p>
    <w:p w14:paraId="5A1EB1C9" w14:textId="77777777" w:rsidR="00CB793B" w:rsidRDefault="00CB793B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69748B4" w14:textId="77777777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Chair Griffith was excused from this meeting.</w:t>
      </w:r>
    </w:p>
    <w:p w14:paraId="54CD15AE" w14:textId="77777777" w:rsidR="00CB793B" w:rsidRDefault="00CB793B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BDC3FAC" w14:textId="0CB536F8" w:rsidR="001F4670" w:rsidRDefault="00753328" w:rsidP="001F4670">
      <w:pPr>
        <w:tabs>
          <w:tab w:val="left" w:pos="8540"/>
          <w:tab w:val="left" w:pos="9360"/>
        </w:tabs>
        <w:spacing w:line="464" w:lineRule="auto"/>
        <w:ind w:left="700" w:right="1480" w:hanging="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Present -</w:t>
      </w:r>
      <w:r>
        <w:rPr>
          <w:rFonts w:ascii="Arial" w:eastAsia="Arial" w:hAnsi="Arial" w:cs="Arial"/>
          <w:sz w:val="24"/>
          <w:szCs w:val="24"/>
        </w:rPr>
        <w:t xml:space="preserve"> Commissioner Janny Castillo, Commissioner Lynette Jung-Lee</w:t>
      </w:r>
    </w:p>
    <w:p w14:paraId="5AC58A74" w14:textId="699A3459" w:rsidR="00CB793B" w:rsidRDefault="001F4670" w:rsidP="001F4670">
      <w:pPr>
        <w:spacing w:line="464" w:lineRule="auto"/>
        <w:ind w:right="14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Excused</w:t>
      </w:r>
      <w:proofErr w:type="gramEnd"/>
      <w:r w:rsidR="00753328">
        <w:rPr>
          <w:rFonts w:ascii="Arial" w:eastAsia="Arial" w:hAnsi="Arial" w:cs="Arial"/>
          <w:b/>
          <w:bCs/>
          <w:sz w:val="24"/>
          <w:szCs w:val="24"/>
        </w:rPr>
        <w:t>-</w:t>
      </w:r>
      <w:r w:rsidR="00753328">
        <w:rPr>
          <w:rFonts w:ascii="Arial" w:eastAsia="Arial" w:hAnsi="Arial" w:cs="Arial"/>
          <w:sz w:val="24"/>
          <w:szCs w:val="24"/>
        </w:rPr>
        <w:t xml:space="preserve"> Chair Anne Griffith.</w:t>
      </w:r>
    </w:p>
    <w:p w14:paraId="675D609A" w14:textId="3380D3F6" w:rsidR="00CB793B" w:rsidRPr="001F4670" w:rsidRDefault="00753328" w:rsidP="00753328">
      <w:pPr>
        <w:numPr>
          <w:ilvl w:val="0"/>
          <w:numId w:val="1"/>
        </w:numPr>
        <w:tabs>
          <w:tab w:val="left" w:pos="700"/>
        </w:tabs>
        <w:spacing w:line="484" w:lineRule="auto"/>
        <w:ind w:left="700" w:right="2100" w:hanging="700"/>
        <w:rPr>
          <w:rFonts w:ascii="Arial" w:eastAsia="Arial" w:hAnsi="Arial" w:cs="Arial"/>
          <w:b/>
          <w:bCs/>
          <w:sz w:val="24"/>
          <w:szCs w:val="24"/>
        </w:rPr>
      </w:pPr>
      <w:r w:rsidRPr="001F4670">
        <w:rPr>
          <w:rFonts w:ascii="Arial" w:eastAsia="Arial" w:hAnsi="Arial" w:cs="Arial"/>
          <w:b/>
          <w:bCs/>
          <w:sz w:val="24"/>
          <w:szCs w:val="24"/>
        </w:rPr>
        <w:t>Recognition of people wishing to address the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F4670">
        <w:rPr>
          <w:rFonts w:ascii="Arial" w:eastAsia="Arial" w:hAnsi="Arial" w:cs="Arial"/>
          <w:b/>
          <w:bCs/>
          <w:sz w:val="24"/>
          <w:szCs w:val="24"/>
        </w:rPr>
        <w:t xml:space="preserve">Commission </w:t>
      </w:r>
      <w:r w:rsidRPr="001F4670">
        <w:rPr>
          <w:rFonts w:ascii="Arial" w:eastAsia="Arial" w:hAnsi="Arial" w:cs="Arial"/>
          <w:sz w:val="24"/>
          <w:szCs w:val="24"/>
        </w:rPr>
        <w:t>There were no people wishing to address the Commission.</w:t>
      </w:r>
    </w:p>
    <w:p w14:paraId="044FD355" w14:textId="77777777" w:rsidR="00CB793B" w:rsidRDefault="00CB793B">
      <w:pPr>
        <w:spacing w:line="1" w:lineRule="exact"/>
        <w:rPr>
          <w:rFonts w:ascii="Arial" w:eastAsia="Arial" w:hAnsi="Arial" w:cs="Arial"/>
          <w:b/>
          <w:bCs/>
          <w:sz w:val="23"/>
          <w:szCs w:val="23"/>
        </w:rPr>
      </w:pPr>
    </w:p>
    <w:p w14:paraId="056B2020" w14:textId="77777777" w:rsidR="00CB793B" w:rsidRDefault="00753328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Modifications to the Agenda</w:t>
      </w:r>
    </w:p>
    <w:p w14:paraId="79BC2099" w14:textId="77777777" w:rsidR="00CB793B" w:rsidRDefault="00CB793B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13B7788" w14:textId="77777777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were no modifications to the agenda.</w:t>
      </w:r>
    </w:p>
    <w:p w14:paraId="21657041" w14:textId="77777777" w:rsidR="00CB793B" w:rsidRDefault="00CB793B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B902AE7" w14:textId="77777777" w:rsidR="00CB793B" w:rsidRDefault="00753328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New Business</w:t>
      </w:r>
    </w:p>
    <w:p w14:paraId="74CAD015" w14:textId="77777777" w:rsidR="00CB793B" w:rsidRDefault="00CB793B">
      <w:pPr>
        <w:spacing w:line="24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239DB29D" w14:textId="77777777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 Harrison Tower Rehabilitation Update and Discussion - Residential</w:t>
      </w:r>
    </w:p>
    <w:p w14:paraId="73D9E39C" w14:textId="77777777" w:rsidR="00CB793B" w:rsidRDefault="00CB793B">
      <w:pPr>
        <w:spacing w:line="236" w:lineRule="exact"/>
        <w:rPr>
          <w:sz w:val="24"/>
          <w:szCs w:val="24"/>
        </w:rPr>
      </w:pPr>
    </w:p>
    <w:p w14:paraId="08FDC8D1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0B0DB832" w14:textId="77777777" w:rsidR="00CB793B" w:rsidRDefault="00CB793B">
      <w:pPr>
        <w:spacing w:line="243" w:lineRule="exact"/>
        <w:rPr>
          <w:sz w:val="24"/>
          <w:szCs w:val="24"/>
        </w:rPr>
      </w:pPr>
    </w:p>
    <w:p w14:paraId="28600778" w14:textId="77777777" w:rsidR="00CB793B" w:rsidRDefault="00753328">
      <w:pPr>
        <w:spacing w:line="281" w:lineRule="auto"/>
        <w:ind w:left="1200" w:right="240"/>
        <w:rPr>
          <w:rFonts w:ascii="Arial" w:eastAsia="Arial" w:hAnsi="Arial" w:cs="Arial"/>
          <w:color w:val="0000EE"/>
          <w:sz w:val="24"/>
          <w:szCs w:val="24"/>
        </w:rPr>
      </w:pPr>
      <w:hyperlink r:id="rId9">
        <w:r>
          <w:rPr>
            <w:rFonts w:ascii="Arial" w:eastAsia="Arial" w:hAnsi="Arial" w:cs="Arial"/>
            <w:color w:val="0000EE"/>
            <w:sz w:val="24"/>
            <w:szCs w:val="24"/>
          </w:rPr>
          <w:t>Staff Report - Harrison Tower Rehabilitation Update and Discussion - Residential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EE"/>
            <w:sz w:val="24"/>
            <w:szCs w:val="24"/>
          </w:rPr>
          <w:t>Presentation - HT - Project Update and Funding Requests</w:t>
        </w:r>
      </w:hyperlink>
    </w:p>
    <w:p w14:paraId="070B4E01" w14:textId="77777777" w:rsidR="00CB793B" w:rsidRDefault="00CB793B">
      <w:pPr>
        <w:spacing w:line="147" w:lineRule="exact"/>
        <w:rPr>
          <w:sz w:val="20"/>
          <w:szCs w:val="20"/>
        </w:rPr>
      </w:pPr>
    </w:p>
    <w:p w14:paraId="57BC33CF" w14:textId="77777777" w:rsidR="00CB793B" w:rsidRDefault="00753328">
      <w:pPr>
        <w:spacing w:line="260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Chief Officer of Real Estate Development, Tom Deloye, and Senior Development Program Manager, Deni Adaniya, presented a PowerPoint presentation updating the Commissioners on the residential portion of the rehabilitation of Harrison</w:t>
      </w:r>
    </w:p>
    <w:p w14:paraId="6A1C75EC" w14:textId="77777777" w:rsidR="00CB793B" w:rsidRDefault="00CB793B">
      <w:pPr>
        <w:sectPr w:rsidR="00CB79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140" w:bottom="703" w:left="1080" w:header="0" w:footer="0" w:gutter="0"/>
          <w:cols w:space="720" w:equalWidth="0">
            <w:col w:w="10020"/>
          </w:cols>
        </w:sectPr>
      </w:pPr>
    </w:p>
    <w:p w14:paraId="60E4C3E3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Tower, located at 1621 Harrison Street, Oakland California, 94612.</w:t>
      </w:r>
    </w:p>
    <w:p w14:paraId="433BBD8C" w14:textId="77777777" w:rsidR="00CB793B" w:rsidRDefault="00CB793B">
      <w:pPr>
        <w:spacing w:line="277" w:lineRule="exact"/>
        <w:rPr>
          <w:sz w:val="20"/>
          <w:szCs w:val="20"/>
        </w:rPr>
      </w:pPr>
    </w:p>
    <w:p w14:paraId="65E374C8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Commissioners.</w:t>
      </w:r>
    </w:p>
    <w:p w14:paraId="6203FD16" w14:textId="77777777" w:rsidR="00CB793B" w:rsidRDefault="00CB793B">
      <w:pPr>
        <w:spacing w:line="200" w:lineRule="exact"/>
        <w:rPr>
          <w:sz w:val="20"/>
          <w:szCs w:val="20"/>
        </w:rPr>
      </w:pPr>
    </w:p>
    <w:p w14:paraId="4E112C6D" w14:textId="77777777" w:rsidR="00CB793B" w:rsidRDefault="00CB793B">
      <w:pPr>
        <w:spacing w:line="316" w:lineRule="exact"/>
        <w:rPr>
          <w:sz w:val="20"/>
          <w:szCs w:val="20"/>
        </w:rPr>
      </w:pPr>
    </w:p>
    <w:p w14:paraId="03E23FF9" w14:textId="77777777" w:rsidR="00CB793B" w:rsidRDefault="00753328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5.2 Harrison Tower Rehabilitation Update and Discussion - Commercial</w:t>
      </w:r>
    </w:p>
    <w:p w14:paraId="19BCD5ED" w14:textId="77777777" w:rsidR="00CB793B" w:rsidRDefault="00CB793B">
      <w:pPr>
        <w:spacing w:line="236" w:lineRule="exact"/>
        <w:rPr>
          <w:sz w:val="20"/>
          <w:szCs w:val="20"/>
        </w:rPr>
      </w:pPr>
    </w:p>
    <w:p w14:paraId="7C67ADDA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30856C59" w14:textId="77777777" w:rsidR="00CB793B" w:rsidRDefault="00CB793B">
      <w:pPr>
        <w:spacing w:line="243" w:lineRule="exact"/>
        <w:rPr>
          <w:sz w:val="20"/>
          <w:szCs w:val="20"/>
        </w:rPr>
      </w:pPr>
    </w:p>
    <w:p w14:paraId="099A5865" w14:textId="77777777" w:rsidR="00CB793B" w:rsidRDefault="00753328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17">
        <w:r>
          <w:rPr>
            <w:rFonts w:ascii="Arial" w:eastAsia="Arial" w:hAnsi="Arial" w:cs="Arial"/>
            <w:color w:val="0000EE"/>
            <w:sz w:val="24"/>
            <w:szCs w:val="24"/>
          </w:rPr>
          <w:t>Staff Report - Harrison Tower Rehabilitation Update and Discussion - Commercial</w:t>
        </w:r>
      </w:hyperlink>
    </w:p>
    <w:p w14:paraId="013DC7CD" w14:textId="77777777" w:rsidR="00CB793B" w:rsidRDefault="00CB793B">
      <w:pPr>
        <w:spacing w:line="241" w:lineRule="exact"/>
        <w:rPr>
          <w:sz w:val="20"/>
          <w:szCs w:val="20"/>
        </w:rPr>
      </w:pPr>
    </w:p>
    <w:p w14:paraId="3A26C449" w14:textId="77777777" w:rsidR="00CB793B" w:rsidRDefault="00753328">
      <w:pPr>
        <w:spacing w:line="253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Chief Officer of Real Estate Development, Tom Deloye, and Senior Development Program Manager, Deni Adaniya, presented a PowerPoint presentation updating the Commissioners on the commercial portion of the rehabilitation of Harrison Tower, located at 1621 Harrison Street, Oakland California, 94612.</w:t>
      </w:r>
    </w:p>
    <w:p w14:paraId="7C4502ED" w14:textId="77777777" w:rsidR="00CB793B" w:rsidRDefault="00CB793B">
      <w:pPr>
        <w:spacing w:line="216" w:lineRule="exact"/>
        <w:rPr>
          <w:sz w:val="20"/>
          <w:szCs w:val="20"/>
        </w:rPr>
      </w:pPr>
    </w:p>
    <w:p w14:paraId="7E8E44AA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Directors.</w:t>
      </w:r>
    </w:p>
    <w:p w14:paraId="32ED36A7" w14:textId="77777777" w:rsidR="00CB793B" w:rsidRDefault="00CB793B">
      <w:pPr>
        <w:spacing w:line="236" w:lineRule="exact"/>
        <w:rPr>
          <w:sz w:val="20"/>
          <w:szCs w:val="20"/>
        </w:rPr>
      </w:pPr>
    </w:p>
    <w:p w14:paraId="5156791D" w14:textId="77777777" w:rsidR="00CB793B" w:rsidRDefault="00753328">
      <w:pPr>
        <w:numPr>
          <w:ilvl w:val="0"/>
          <w:numId w:val="2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7D711C35" w14:textId="77777777" w:rsidR="00CB793B" w:rsidRDefault="00CB793B">
      <w:pPr>
        <w:spacing w:line="24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75412D0" w14:textId="77777777" w:rsidR="00CB793B" w:rsidRDefault="00753328">
      <w:pPr>
        <w:spacing w:line="281" w:lineRule="auto"/>
        <w:ind w:left="1180" w:right="460" w:hanging="49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 Staff updates on general Real Estate Development trends for Oakland Housing Authority projects.</w:t>
      </w:r>
    </w:p>
    <w:p w14:paraId="6F62B59D" w14:textId="77777777" w:rsidR="00CB793B" w:rsidRDefault="00CB793B">
      <w:pPr>
        <w:spacing w:line="142" w:lineRule="exact"/>
        <w:rPr>
          <w:sz w:val="20"/>
          <w:szCs w:val="20"/>
        </w:rPr>
      </w:pPr>
    </w:p>
    <w:p w14:paraId="38DE3236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3F3903EE" w14:textId="77777777" w:rsidR="00CB793B" w:rsidRDefault="00CB793B">
      <w:pPr>
        <w:spacing w:line="243" w:lineRule="exact"/>
        <w:rPr>
          <w:sz w:val="20"/>
          <w:szCs w:val="20"/>
        </w:rPr>
      </w:pPr>
    </w:p>
    <w:p w14:paraId="095891CA" w14:textId="77777777" w:rsidR="00CB793B" w:rsidRDefault="00753328">
      <w:pPr>
        <w:spacing w:line="281" w:lineRule="auto"/>
        <w:ind w:left="1200" w:right="140"/>
        <w:rPr>
          <w:rFonts w:ascii="Arial" w:eastAsia="Arial" w:hAnsi="Arial" w:cs="Arial"/>
          <w:color w:val="0000EE"/>
          <w:sz w:val="24"/>
          <w:szCs w:val="24"/>
        </w:rPr>
      </w:pPr>
      <w:hyperlink r:id="rId18">
        <w:r>
          <w:rPr>
            <w:rFonts w:ascii="Arial" w:eastAsia="Arial" w:hAnsi="Arial" w:cs="Arial"/>
            <w:color w:val="0000EE"/>
            <w:sz w:val="24"/>
            <w:szCs w:val="24"/>
          </w:rPr>
          <w:t>Staff Report - Updates On General Real Estate Development Trends For Oakland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9">
        <w:r>
          <w:rPr>
            <w:rFonts w:ascii="Arial" w:eastAsia="Arial" w:hAnsi="Arial" w:cs="Arial"/>
            <w:color w:val="0000EE"/>
            <w:sz w:val="24"/>
            <w:szCs w:val="24"/>
          </w:rPr>
          <w:t>Housing Authority Projects</w:t>
        </w:r>
      </w:hyperlink>
    </w:p>
    <w:p w14:paraId="25DD9B12" w14:textId="77777777" w:rsidR="00CB793B" w:rsidRDefault="00CB793B">
      <w:pPr>
        <w:spacing w:line="147" w:lineRule="exact"/>
        <w:rPr>
          <w:sz w:val="20"/>
          <w:szCs w:val="20"/>
        </w:rPr>
      </w:pPr>
    </w:p>
    <w:p w14:paraId="4192CD38" w14:textId="77777777" w:rsidR="00CB793B" w:rsidRDefault="00753328">
      <w:pPr>
        <w:spacing w:line="260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Chief Officer of Real Estate Development, Tom Deloye, provided the Commissioners with updates on general real estate development trends for Oakland Housing Authority projects.</w:t>
      </w:r>
    </w:p>
    <w:p w14:paraId="37D7A25B" w14:textId="77777777" w:rsidR="00CB793B" w:rsidRDefault="00CB793B">
      <w:pPr>
        <w:spacing w:line="207" w:lineRule="exact"/>
        <w:rPr>
          <w:sz w:val="20"/>
          <w:szCs w:val="20"/>
        </w:rPr>
      </w:pPr>
    </w:p>
    <w:p w14:paraId="667C3BB2" w14:textId="77777777" w:rsidR="00CB793B" w:rsidRDefault="00753328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Commissioners.</w:t>
      </w:r>
    </w:p>
    <w:p w14:paraId="470B162C" w14:textId="77777777" w:rsidR="00CB793B" w:rsidRDefault="00CB793B">
      <w:pPr>
        <w:spacing w:line="236" w:lineRule="exact"/>
        <w:rPr>
          <w:sz w:val="20"/>
          <w:szCs w:val="20"/>
        </w:rPr>
      </w:pPr>
    </w:p>
    <w:p w14:paraId="0F5E6F27" w14:textId="77777777" w:rsidR="00CB793B" w:rsidRDefault="00753328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Adjournment</w:t>
      </w:r>
    </w:p>
    <w:p w14:paraId="34DAE47D" w14:textId="77777777" w:rsidR="00CB793B" w:rsidRDefault="00CB793B">
      <w:pPr>
        <w:spacing w:line="24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C7C6787" w14:textId="6EBC8E3D" w:rsidR="00CB793B" w:rsidRDefault="00753328">
      <w:pPr>
        <w:spacing w:line="281" w:lineRule="auto"/>
        <w:ind w:left="700" w:right="1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Jung-Lee moved to Approve adjourn</w:t>
      </w:r>
      <w:r w:rsidR="001F4670">
        <w:rPr>
          <w:rFonts w:ascii="Arial" w:eastAsia="Arial" w:hAnsi="Arial" w:cs="Arial"/>
          <w:sz w:val="24"/>
          <w:szCs w:val="24"/>
        </w:rPr>
        <w:t>ment</w:t>
      </w:r>
      <w:r>
        <w:rPr>
          <w:rFonts w:ascii="Arial" w:eastAsia="Arial" w:hAnsi="Arial" w:cs="Arial"/>
          <w:sz w:val="24"/>
          <w:szCs w:val="24"/>
        </w:rPr>
        <w:t xml:space="preserve"> which was seconded by Commissioner Castillo. The motion Passed by the following vote:</w:t>
      </w:r>
    </w:p>
    <w:p w14:paraId="5B9C70E5" w14:textId="77777777" w:rsidR="00CB793B" w:rsidRDefault="00CB793B">
      <w:pPr>
        <w:spacing w:line="17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BA3ECA4" w14:textId="77777777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- 2:</w:t>
      </w:r>
      <w:r>
        <w:rPr>
          <w:rFonts w:ascii="Arial" w:eastAsia="Arial" w:hAnsi="Arial" w:cs="Arial"/>
          <w:sz w:val="24"/>
          <w:szCs w:val="24"/>
        </w:rPr>
        <w:t xml:space="preserve"> Janny Castillo, Lynette Jung-Lee</w:t>
      </w:r>
    </w:p>
    <w:p w14:paraId="7ABA152F" w14:textId="77777777" w:rsidR="00CB793B" w:rsidRDefault="00CB793B">
      <w:pPr>
        <w:spacing w:line="3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FCBA276" w14:textId="77777777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52246268" w14:textId="53AD11C4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F4670">
        <w:rPr>
          <w:rFonts w:ascii="Arial" w:eastAsia="Arial" w:hAnsi="Arial" w:cs="Arial"/>
          <w:sz w:val="24"/>
          <w:szCs w:val="24"/>
        </w:rPr>
        <w:t>Anne Griffith</w:t>
      </w:r>
    </w:p>
    <w:p w14:paraId="58E00BF1" w14:textId="3DE526EE" w:rsidR="00CB793B" w:rsidRDefault="00753328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Absent - </w:t>
      </w:r>
      <w:r w:rsidR="001F4670"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CB793B">
      <w:pgSz w:w="12240" w:h="15840"/>
      <w:pgMar w:top="823" w:right="1140" w:bottom="1440" w:left="1080" w:header="0" w:footer="0" w:gutter="0"/>
      <w:cols w:space="720" w:equalWidth="0">
        <w:col w:w="10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81AC" w14:textId="77777777" w:rsidR="00F527F5" w:rsidRDefault="00F527F5" w:rsidP="00F527F5">
      <w:r>
        <w:separator/>
      </w:r>
    </w:p>
  </w:endnote>
  <w:endnote w:type="continuationSeparator" w:id="0">
    <w:p w14:paraId="74E8F10E" w14:textId="77777777" w:rsidR="00F527F5" w:rsidRDefault="00F527F5" w:rsidP="00F5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2DE7" w14:textId="77777777" w:rsidR="00F527F5" w:rsidRDefault="00F52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4040" w14:textId="77777777" w:rsidR="00F527F5" w:rsidRDefault="00F52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9183" w14:textId="77777777" w:rsidR="00F527F5" w:rsidRDefault="00F5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37EA" w14:textId="77777777" w:rsidR="00F527F5" w:rsidRDefault="00F527F5" w:rsidP="00F527F5">
      <w:r>
        <w:separator/>
      </w:r>
    </w:p>
  </w:footnote>
  <w:footnote w:type="continuationSeparator" w:id="0">
    <w:p w14:paraId="49BE84E5" w14:textId="77777777" w:rsidR="00F527F5" w:rsidRDefault="00F527F5" w:rsidP="00F5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A37" w14:textId="77777777" w:rsidR="00F527F5" w:rsidRDefault="00F52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C866" w14:textId="1903F678" w:rsidR="00F527F5" w:rsidRDefault="00F52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0A40" w14:textId="77777777" w:rsidR="00F527F5" w:rsidRDefault="00F52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AB72AA9E"/>
    <w:lvl w:ilvl="0" w:tplc="11766008">
      <w:start w:val="6"/>
      <w:numFmt w:val="decimal"/>
      <w:lvlText w:val="%1."/>
      <w:lvlJc w:val="left"/>
    </w:lvl>
    <w:lvl w:ilvl="1" w:tplc="9BAA4A4A">
      <w:numFmt w:val="decimal"/>
      <w:lvlText w:val=""/>
      <w:lvlJc w:val="left"/>
    </w:lvl>
    <w:lvl w:ilvl="2" w:tplc="4C90937E">
      <w:numFmt w:val="decimal"/>
      <w:lvlText w:val=""/>
      <w:lvlJc w:val="left"/>
    </w:lvl>
    <w:lvl w:ilvl="3" w:tplc="DD441904">
      <w:numFmt w:val="decimal"/>
      <w:lvlText w:val=""/>
      <w:lvlJc w:val="left"/>
    </w:lvl>
    <w:lvl w:ilvl="4" w:tplc="1FAC86E6">
      <w:numFmt w:val="decimal"/>
      <w:lvlText w:val=""/>
      <w:lvlJc w:val="left"/>
    </w:lvl>
    <w:lvl w:ilvl="5" w:tplc="A0DA64B8">
      <w:numFmt w:val="decimal"/>
      <w:lvlText w:val=""/>
      <w:lvlJc w:val="left"/>
    </w:lvl>
    <w:lvl w:ilvl="6" w:tplc="4236784A">
      <w:numFmt w:val="decimal"/>
      <w:lvlText w:val=""/>
      <w:lvlJc w:val="left"/>
    </w:lvl>
    <w:lvl w:ilvl="7" w:tplc="0D12E0C8">
      <w:numFmt w:val="decimal"/>
      <w:lvlText w:val=""/>
      <w:lvlJc w:val="left"/>
    </w:lvl>
    <w:lvl w:ilvl="8" w:tplc="1D7C69D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23864D82"/>
    <w:lvl w:ilvl="0" w:tplc="E684DD76">
      <w:start w:val="1"/>
      <w:numFmt w:val="decimal"/>
      <w:lvlText w:val="%1."/>
      <w:lvlJc w:val="left"/>
    </w:lvl>
    <w:lvl w:ilvl="1" w:tplc="B16C1E82">
      <w:numFmt w:val="decimal"/>
      <w:lvlText w:val=""/>
      <w:lvlJc w:val="left"/>
    </w:lvl>
    <w:lvl w:ilvl="2" w:tplc="EA5ECA0A">
      <w:numFmt w:val="decimal"/>
      <w:lvlText w:val=""/>
      <w:lvlJc w:val="left"/>
    </w:lvl>
    <w:lvl w:ilvl="3" w:tplc="58DC4C8E">
      <w:numFmt w:val="decimal"/>
      <w:lvlText w:val=""/>
      <w:lvlJc w:val="left"/>
    </w:lvl>
    <w:lvl w:ilvl="4" w:tplc="6E007774">
      <w:numFmt w:val="decimal"/>
      <w:lvlText w:val=""/>
      <w:lvlJc w:val="left"/>
    </w:lvl>
    <w:lvl w:ilvl="5" w:tplc="1E249A5A">
      <w:numFmt w:val="decimal"/>
      <w:lvlText w:val=""/>
      <w:lvlJc w:val="left"/>
    </w:lvl>
    <w:lvl w:ilvl="6" w:tplc="D8EA3E56">
      <w:numFmt w:val="decimal"/>
      <w:lvlText w:val=""/>
      <w:lvlJc w:val="left"/>
    </w:lvl>
    <w:lvl w:ilvl="7" w:tplc="F67CBE4E">
      <w:numFmt w:val="decimal"/>
      <w:lvlText w:val=""/>
      <w:lvlJc w:val="left"/>
    </w:lvl>
    <w:lvl w:ilvl="8" w:tplc="5FF244EE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D61A1AAE"/>
    <w:lvl w:ilvl="0" w:tplc="047699C4">
      <w:start w:val="7"/>
      <w:numFmt w:val="decimal"/>
      <w:lvlText w:val="%1."/>
      <w:lvlJc w:val="left"/>
    </w:lvl>
    <w:lvl w:ilvl="1" w:tplc="5D04CDA2">
      <w:numFmt w:val="decimal"/>
      <w:lvlText w:val=""/>
      <w:lvlJc w:val="left"/>
    </w:lvl>
    <w:lvl w:ilvl="2" w:tplc="35184BAE">
      <w:numFmt w:val="decimal"/>
      <w:lvlText w:val=""/>
      <w:lvlJc w:val="left"/>
    </w:lvl>
    <w:lvl w:ilvl="3" w:tplc="A6C68486">
      <w:numFmt w:val="decimal"/>
      <w:lvlText w:val=""/>
      <w:lvlJc w:val="left"/>
    </w:lvl>
    <w:lvl w:ilvl="4" w:tplc="AC967990">
      <w:numFmt w:val="decimal"/>
      <w:lvlText w:val=""/>
      <w:lvlJc w:val="left"/>
    </w:lvl>
    <w:lvl w:ilvl="5" w:tplc="170A2E54">
      <w:numFmt w:val="decimal"/>
      <w:lvlText w:val=""/>
      <w:lvlJc w:val="left"/>
    </w:lvl>
    <w:lvl w:ilvl="6" w:tplc="D3D2D904">
      <w:numFmt w:val="decimal"/>
      <w:lvlText w:val=""/>
      <w:lvlJc w:val="left"/>
    </w:lvl>
    <w:lvl w:ilvl="7" w:tplc="06DED568">
      <w:numFmt w:val="decimal"/>
      <w:lvlText w:val=""/>
      <w:lvlJc w:val="left"/>
    </w:lvl>
    <w:lvl w:ilvl="8" w:tplc="7E108812">
      <w:numFmt w:val="decimal"/>
      <w:lvlText w:val=""/>
      <w:lvlJc w:val="left"/>
    </w:lvl>
  </w:abstractNum>
  <w:num w:numId="1" w16cid:durableId="1189949317">
    <w:abstractNumId w:val="1"/>
  </w:num>
  <w:num w:numId="2" w16cid:durableId="2047755365">
    <w:abstractNumId w:val="0"/>
  </w:num>
  <w:num w:numId="3" w16cid:durableId="33083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1F4670"/>
    <w:rsid w:val="003F2EF7"/>
    <w:rsid w:val="00753328"/>
    <w:rsid w:val="00974C1F"/>
    <w:rsid w:val="00B03826"/>
    <w:rsid w:val="00CB793B"/>
    <w:rsid w:val="00F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36D8F"/>
  <w15:docId w15:val="{A95C1711-F238-4130-A79D-93786EC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7F5"/>
  </w:style>
  <w:style w:type="paragraph" w:styleId="Footer">
    <w:name w:val="footer"/>
    <w:basedOn w:val="Normal"/>
    <w:link w:val="FooterChar"/>
    <w:uiPriority w:val="99"/>
    <w:unhideWhenUsed/>
    <w:rsid w:val="00F5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mp\www.oakha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legistarweb-production.s3.amazonaws.com/uploads/attachment/pdf/3741512/Item_6.1_Standing_Real_Estate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https://legistarweb-production.s3.amazonaws.com/uploads/attachment/pdf/3741511/Item_5.2_Standing_Real_Estate.pdf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gistarweb-production.s3.amazonaws.com/uploads/attachment/pdf/3747335/Presentation_-_OHA_-_HT_-_Project_Update_and_Funding_Requests__11-10-25_v4_TD_-_DA.pdf" TargetMode="External"/><Relationship Id="rId19" Type="http://schemas.openxmlformats.org/officeDocument/2006/relationships/hyperlink" Target="https://legistarweb-production.s3.amazonaws.com/uploads/attachment/pdf/3741512/Item_6.1_Standing_Real_Est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tarweb-production.s3.amazonaws.com/uploads/attachment/pdf/3741509/Item_5.1_Standing_Real_Estat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2747</Characters>
  <Application>Microsoft Office Word</Application>
  <DocSecurity>0</DocSecurity>
  <Lines>124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Mercedes Gaskin</cp:lastModifiedBy>
  <cp:revision>2</cp:revision>
  <dcterms:created xsi:type="dcterms:W3CDTF">2026-02-04T19:09:00Z</dcterms:created>
  <dcterms:modified xsi:type="dcterms:W3CDTF">2026-02-04T19:09:00Z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2026-01-16T17:47:54Z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00e836dc-d81a-4c58-946f-a86d208ed5d1</vt:lpwstr>
  </property>
  <property fmtid="{D5CDD505-2E9C-101B-9397-08002B2CF9AE}" pid="7" name="MSIP_Label_defa4170-0d19-0005-0004-bc88714345d2_ActionId">
    <vt:lpwstr>e24b8481-9e5c-4ea5-9776-be04f25fba8d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